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E6C" w:rsidRPr="00A1766C" w:rsidRDefault="00BA7653">
      <w:pPr>
        <w:spacing w:after="0" w:line="240" w:lineRule="auto"/>
        <w:rPr>
          <w:rFonts w:ascii="Constantia" w:hAnsi="Constantia"/>
          <w:color w:val="FF0000"/>
          <w:sz w:val="72"/>
          <w:szCs w:val="28"/>
        </w:rPr>
      </w:pPr>
      <w:r>
        <w:rPr>
          <w:noProof/>
        </w:rPr>
        <w:drawing>
          <wp:anchor distT="0" distB="0" distL="114300" distR="114300" simplePos="0" relativeHeight="251659264" behindDoc="0" locked="0" layoutInCell="1" allowOverlap="1" wp14:anchorId="5955B24B" wp14:editId="47A5C668">
            <wp:simplePos x="0" y="0"/>
            <wp:positionH relativeFrom="margin">
              <wp:posOffset>3924935</wp:posOffset>
            </wp:positionH>
            <wp:positionV relativeFrom="margin">
              <wp:posOffset>-96520</wp:posOffset>
            </wp:positionV>
            <wp:extent cx="1596390" cy="1184275"/>
            <wp:effectExtent l="0" t="0" r="381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kane county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6390" cy="1184275"/>
                    </a:xfrm>
                    <a:prstGeom prst="rect">
                      <a:avLst/>
                    </a:prstGeom>
                  </pic:spPr>
                </pic:pic>
              </a:graphicData>
            </a:graphic>
          </wp:anchor>
        </w:drawing>
      </w:r>
      <w:r>
        <w:rPr>
          <w:rFonts w:ascii="Constantia" w:hAnsi="Constantia"/>
          <w:color w:val="FF0000"/>
          <w:sz w:val="72"/>
          <w:szCs w:val="28"/>
        </w:rPr>
        <w:t>Wildfires</w:t>
      </w:r>
      <w:r>
        <w:rPr>
          <w:rFonts w:ascii="Constantia" w:hAnsi="Constantia"/>
          <w:color w:val="FF0000"/>
          <w:sz w:val="72"/>
          <w:szCs w:val="28"/>
        </w:rPr>
        <w:tab/>
      </w:r>
      <w:r>
        <w:rPr>
          <w:rFonts w:ascii="Constantia" w:hAnsi="Constantia"/>
          <w:color w:val="FF0000"/>
          <w:sz w:val="72"/>
          <w:szCs w:val="28"/>
        </w:rPr>
        <w:tab/>
      </w:r>
      <w:r>
        <w:rPr>
          <w:rFonts w:ascii="Constantia" w:hAnsi="Constantia"/>
          <w:color w:val="FF0000"/>
          <w:sz w:val="72"/>
          <w:szCs w:val="28"/>
        </w:rPr>
        <w:tab/>
      </w:r>
      <w:r>
        <w:rPr>
          <w:rFonts w:ascii="Constantia" w:hAnsi="Constantia"/>
          <w:color w:val="FF0000"/>
          <w:sz w:val="72"/>
          <w:szCs w:val="28"/>
        </w:rPr>
        <w:tab/>
      </w:r>
    </w:p>
    <w:p w:rsidR="00A44BD2" w:rsidRPr="00644A2C" w:rsidRDefault="00A44BD2" w:rsidP="00A44BD2">
      <w:pPr>
        <w:spacing w:after="0" w:line="240" w:lineRule="auto"/>
        <w:rPr>
          <w:rFonts w:ascii="Constantia" w:hAnsi="Constantia"/>
          <w:color w:val="000000"/>
        </w:rPr>
      </w:pPr>
    </w:p>
    <w:p w:rsidR="00A44BD2" w:rsidRDefault="00BA7653" w:rsidP="00A44BD2">
      <w:pPr>
        <w:spacing w:after="0" w:line="240" w:lineRule="auto"/>
        <w:rPr>
          <w:rFonts w:ascii="Constantia" w:hAnsi="Constantia"/>
          <w:color w:val="000000"/>
          <w:sz w:val="28"/>
        </w:rPr>
      </w:pPr>
      <w:r>
        <w:rPr>
          <w:rFonts w:ascii="Constantia" w:hAnsi="Constantia"/>
          <w:color w:val="000000"/>
          <w:sz w:val="28"/>
        </w:rPr>
        <w:t>LOCAL HISTORY</w:t>
      </w:r>
    </w:p>
    <w:p w:rsidR="00BA7653" w:rsidRDefault="00BA7653" w:rsidP="00A44BD2">
      <w:pPr>
        <w:spacing w:after="0" w:line="240" w:lineRule="auto"/>
        <w:rPr>
          <w:rFonts w:ascii="Constantia" w:hAnsi="Constantia"/>
          <w:color w:val="000000"/>
          <w:sz w:val="28"/>
        </w:rPr>
      </w:pPr>
    </w:p>
    <w:p w:rsidR="005F5ADF" w:rsidRPr="00162354" w:rsidRDefault="00743D0D" w:rsidP="005F5ADF">
      <w:pPr>
        <w:spacing w:after="0" w:line="240" w:lineRule="auto"/>
        <w:jc w:val="both"/>
        <w:rPr>
          <w:rFonts w:ascii="Constantia" w:hAnsi="Constantia"/>
          <w:noProof/>
          <w:color w:val="000000"/>
          <w:lang w:eastAsia="zh-TW"/>
        </w:rPr>
      </w:pPr>
      <w:r>
        <w:rPr>
          <w:rFonts w:ascii="Constantia" w:hAnsi="Constantia"/>
          <w:noProof/>
          <w:color w:val="000000"/>
          <w:lang w:eastAsia="zh-TW"/>
        </w:rPr>
        <w:t xml:space="preserve">All areas of Spokane County have a high probability of experiencing wildland fire. The fire season ranges from mid-May through October and is often extended with exceptionally dry weather patters. </w:t>
      </w:r>
      <w:r w:rsidR="005F5ADF">
        <w:rPr>
          <w:rFonts w:ascii="Constantia" w:hAnsi="Constantia"/>
          <w:noProof/>
          <w:color w:val="000000"/>
          <w:lang w:eastAsia="zh-TW"/>
        </w:rPr>
        <w:t xml:space="preserve">Affects can range from minor disruptions in transportation and utility functions to major structural damage </w:t>
      </w:r>
      <w:r>
        <w:rPr>
          <w:rFonts w:ascii="Constantia" w:hAnsi="Constantia"/>
          <w:noProof/>
          <w:color w:val="000000"/>
          <w:lang w:eastAsia="zh-TW"/>
        </w:rPr>
        <w:t>to both homes and businesses.</w:t>
      </w:r>
      <w:r w:rsidR="005F5ADF" w:rsidRPr="009C15D1">
        <w:rPr>
          <w:rFonts w:ascii="Constantia" w:hAnsi="Constantia"/>
          <w:noProof/>
          <w:color w:val="000000"/>
          <w:lang w:eastAsia="zh-TW"/>
        </w:rPr>
        <w:t xml:space="preserve"> </w:t>
      </w:r>
      <w:r w:rsidR="005F5ADF">
        <w:rPr>
          <w:rFonts w:ascii="Constantia" w:hAnsi="Constantia"/>
          <w:noProof/>
          <w:color w:val="000000"/>
          <w:lang w:eastAsia="zh-TW"/>
        </w:rPr>
        <w:t xml:space="preserve">The best way to prevent these losses is to prepare </w:t>
      </w:r>
      <w:r w:rsidR="005F5ADF" w:rsidRPr="00217740">
        <w:rPr>
          <w:rFonts w:ascii="Constantia" w:hAnsi="Constantia"/>
          <w:i/>
          <w:noProof/>
          <w:color w:val="000000"/>
          <w:lang w:eastAsia="zh-TW"/>
        </w:rPr>
        <w:t>before</w:t>
      </w:r>
      <w:r w:rsidR="005F5ADF">
        <w:rPr>
          <w:rFonts w:ascii="Constantia" w:hAnsi="Constantia"/>
          <w:noProof/>
          <w:color w:val="000000"/>
          <w:lang w:eastAsia="zh-TW"/>
        </w:rPr>
        <w:t xml:space="preserve">, </w:t>
      </w:r>
      <w:r w:rsidR="005F5ADF" w:rsidRPr="00217740">
        <w:rPr>
          <w:rFonts w:ascii="Constantia" w:hAnsi="Constantia"/>
          <w:i/>
          <w:noProof/>
          <w:color w:val="000000"/>
          <w:lang w:eastAsia="zh-TW"/>
        </w:rPr>
        <w:t>during</w:t>
      </w:r>
      <w:r w:rsidR="005F5ADF">
        <w:rPr>
          <w:rFonts w:ascii="Constantia" w:hAnsi="Constantia"/>
          <w:noProof/>
          <w:color w:val="000000"/>
          <w:lang w:eastAsia="zh-TW"/>
        </w:rPr>
        <w:t xml:space="preserve">, and </w:t>
      </w:r>
      <w:r w:rsidR="005F5ADF" w:rsidRPr="00217740">
        <w:rPr>
          <w:rFonts w:ascii="Constantia" w:hAnsi="Constantia"/>
          <w:i/>
          <w:noProof/>
          <w:color w:val="000000"/>
          <w:lang w:eastAsia="zh-TW"/>
        </w:rPr>
        <w:t>after</w:t>
      </w:r>
      <w:r w:rsidR="005F5ADF">
        <w:rPr>
          <w:rFonts w:ascii="Constantia" w:hAnsi="Constantia"/>
          <w:noProof/>
          <w:color w:val="000000"/>
          <w:lang w:eastAsia="zh-TW"/>
        </w:rPr>
        <w:t xml:space="preserve"> </w:t>
      </w:r>
      <w:r>
        <w:rPr>
          <w:rFonts w:ascii="Constantia" w:hAnsi="Constantia"/>
          <w:noProof/>
          <w:color w:val="000000"/>
          <w:lang w:eastAsia="zh-TW"/>
        </w:rPr>
        <w:t>fire season</w:t>
      </w:r>
      <w:r w:rsidR="005F5ADF">
        <w:rPr>
          <w:rFonts w:ascii="Constantia" w:hAnsi="Constantia"/>
          <w:noProof/>
          <w:color w:val="000000"/>
          <w:lang w:eastAsia="zh-TW"/>
        </w:rPr>
        <w:t xml:space="preserve">. As a resident of Spokane County, it is important to recognize the risks associated with your area and to start thinking about what you can do in and around your own home and local community. The following information will help you identify a variety of simple steps you can take today as well as offer multiple long-term approaches to reducing the overall risk from </w:t>
      </w:r>
      <w:r>
        <w:rPr>
          <w:rFonts w:ascii="Constantia" w:hAnsi="Constantia"/>
          <w:noProof/>
          <w:color w:val="000000"/>
          <w:lang w:eastAsia="zh-TW"/>
        </w:rPr>
        <w:t>wildfires.</w:t>
      </w:r>
    </w:p>
    <w:p w:rsidR="00E80275" w:rsidRDefault="00E80275" w:rsidP="00A44BD2">
      <w:pPr>
        <w:spacing w:after="0" w:line="240" w:lineRule="auto"/>
        <w:rPr>
          <w:rFonts w:ascii="Constantia" w:hAnsi="Constantia"/>
          <w:color w:val="000000"/>
        </w:rPr>
      </w:pPr>
    </w:p>
    <w:p w:rsidR="00E80275" w:rsidRDefault="00E80275" w:rsidP="00A44BD2">
      <w:pPr>
        <w:spacing w:after="0" w:line="240" w:lineRule="auto"/>
        <w:rPr>
          <w:rFonts w:ascii="Constantia" w:hAnsi="Constantia"/>
        </w:rPr>
      </w:pPr>
      <w:r>
        <w:rPr>
          <w:rFonts w:ascii="Constantia" w:hAnsi="Constantia"/>
          <w:noProof/>
        </w:rPr>
        <w:drawing>
          <wp:inline distT="0" distB="0" distL="0" distR="0">
            <wp:extent cx="1914525" cy="1417446"/>
            <wp:effectExtent l="19050" t="19050" r="9525"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town_spokan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8730" cy="1420559"/>
                    </a:xfrm>
                    <a:prstGeom prst="rect">
                      <a:avLst/>
                    </a:prstGeom>
                    <a:ln>
                      <a:solidFill>
                        <a:schemeClr val="tx1"/>
                      </a:solidFill>
                    </a:ln>
                  </pic:spPr>
                </pic:pic>
              </a:graphicData>
            </a:graphic>
          </wp:inline>
        </w:drawing>
      </w:r>
      <w:r w:rsidR="00376B1F">
        <w:rPr>
          <w:rFonts w:ascii="Constantia" w:hAnsi="Constantia"/>
        </w:rPr>
        <w:t xml:space="preserve"> </w:t>
      </w:r>
      <w:r>
        <w:rPr>
          <w:rFonts w:ascii="Constantia" w:hAnsi="Constantia"/>
        </w:rPr>
        <w:t xml:space="preserve"> </w:t>
      </w:r>
      <w:r>
        <w:rPr>
          <w:rFonts w:ascii="Constantia" w:hAnsi="Constantia"/>
          <w:noProof/>
        </w:rPr>
        <w:drawing>
          <wp:inline distT="0" distB="0" distL="0" distR="0">
            <wp:extent cx="1885950" cy="1416922"/>
            <wp:effectExtent l="19050" t="19050" r="19050"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kane house near fi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9230" cy="1419386"/>
                    </a:xfrm>
                    <a:prstGeom prst="rect">
                      <a:avLst/>
                    </a:prstGeom>
                    <a:ln>
                      <a:solidFill>
                        <a:schemeClr val="tx1"/>
                      </a:solidFill>
                    </a:ln>
                  </pic:spPr>
                </pic:pic>
              </a:graphicData>
            </a:graphic>
          </wp:inline>
        </w:drawing>
      </w:r>
      <w:r w:rsidR="00376B1F">
        <w:rPr>
          <w:rFonts w:ascii="Constantia" w:hAnsi="Constantia"/>
        </w:rPr>
        <w:t xml:space="preserve">  </w:t>
      </w:r>
      <w:r w:rsidR="00376B1F">
        <w:rPr>
          <w:rFonts w:ascii="Constantia" w:hAnsi="Constantia"/>
          <w:noProof/>
        </w:rPr>
        <w:drawing>
          <wp:inline distT="0" distB="0" distL="0" distR="0">
            <wp:extent cx="1876425" cy="1416844"/>
            <wp:effectExtent l="19050" t="19050" r="9525" b="120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kane valley fi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89055" cy="1426381"/>
                    </a:xfrm>
                    <a:prstGeom prst="rect">
                      <a:avLst/>
                    </a:prstGeom>
                    <a:ln>
                      <a:solidFill>
                        <a:schemeClr val="tx1"/>
                      </a:solidFill>
                    </a:ln>
                  </pic:spPr>
                </pic:pic>
              </a:graphicData>
            </a:graphic>
          </wp:inline>
        </w:drawing>
      </w:r>
    </w:p>
    <w:p w:rsidR="00EE0066" w:rsidRDefault="00EE0066">
      <w:pPr>
        <w:spacing w:after="0" w:line="240" w:lineRule="auto"/>
        <w:rPr>
          <w:rFonts w:ascii="Constantia" w:hAnsi="Constantia"/>
          <w:color w:val="000000"/>
        </w:rPr>
      </w:pPr>
    </w:p>
    <w:p w:rsidR="00E80275" w:rsidRDefault="00743D0D">
      <w:pPr>
        <w:spacing w:after="0" w:line="240" w:lineRule="auto"/>
        <w:rPr>
          <w:rFonts w:ascii="Constantia" w:hAnsi="Constantia"/>
          <w:color w:val="000000"/>
          <w:sz w:val="28"/>
        </w:rPr>
      </w:pPr>
      <w:r>
        <w:rPr>
          <w:rFonts w:ascii="Constantia" w:hAnsi="Constantia"/>
          <w:color w:val="000000"/>
          <w:sz w:val="28"/>
        </w:rPr>
        <w:t xml:space="preserve">UNDERSTANDING YOUR RISK </w:t>
      </w:r>
    </w:p>
    <w:p w:rsidR="0004022C" w:rsidRPr="001E0441" w:rsidRDefault="001E0441">
      <w:pPr>
        <w:spacing w:after="0" w:line="240" w:lineRule="auto"/>
        <w:rPr>
          <w:rFonts w:ascii="Constantia" w:hAnsi="Constantia"/>
          <w:color w:val="000000"/>
        </w:rPr>
      </w:pPr>
      <w:r>
        <w:rPr>
          <w:rFonts w:ascii="Constantia" w:hAnsi="Constantia"/>
          <w:color w:val="000000"/>
        </w:rPr>
        <w:t xml:space="preserve"> </w:t>
      </w:r>
    </w:p>
    <w:tbl>
      <w:tblPr>
        <w:tblStyle w:val="TableContemporary"/>
        <w:tblW w:w="0" w:type="auto"/>
        <w:tblLook w:val="04A0" w:firstRow="1" w:lastRow="0" w:firstColumn="1" w:lastColumn="0" w:noHBand="0" w:noVBand="1"/>
      </w:tblPr>
      <w:tblGrid>
        <w:gridCol w:w="1915"/>
        <w:gridCol w:w="1915"/>
        <w:gridCol w:w="3208"/>
        <w:gridCol w:w="1170"/>
        <w:gridCol w:w="1368"/>
      </w:tblGrid>
      <w:tr w:rsidR="00582F09" w:rsidTr="00A05EFA">
        <w:trPr>
          <w:cnfStyle w:val="100000000000" w:firstRow="1" w:lastRow="0" w:firstColumn="0" w:lastColumn="0" w:oddVBand="0" w:evenVBand="0" w:oddHBand="0" w:evenHBand="0" w:firstRowFirstColumn="0" w:firstRowLastColumn="0" w:lastRowFirstColumn="0" w:lastRowLastColumn="0"/>
        </w:trPr>
        <w:tc>
          <w:tcPr>
            <w:tcW w:w="1915" w:type="dxa"/>
          </w:tcPr>
          <w:p w:rsidR="00582F09" w:rsidRDefault="00582F09" w:rsidP="00582F09">
            <w:pPr>
              <w:spacing w:after="0" w:line="240" w:lineRule="auto"/>
              <w:jc w:val="center"/>
              <w:rPr>
                <w:rFonts w:ascii="Constantia" w:hAnsi="Constantia"/>
                <w:color w:val="000000"/>
              </w:rPr>
            </w:pPr>
            <w:r>
              <w:rPr>
                <w:rFonts w:ascii="Constantia" w:hAnsi="Constantia"/>
                <w:color w:val="000000"/>
              </w:rPr>
              <w:t>DATE</w:t>
            </w:r>
          </w:p>
        </w:tc>
        <w:tc>
          <w:tcPr>
            <w:tcW w:w="1915" w:type="dxa"/>
          </w:tcPr>
          <w:p w:rsidR="00582F09" w:rsidRDefault="00582F09" w:rsidP="00582F09">
            <w:pPr>
              <w:spacing w:after="0" w:line="240" w:lineRule="auto"/>
              <w:jc w:val="center"/>
              <w:rPr>
                <w:rFonts w:ascii="Constantia" w:hAnsi="Constantia"/>
                <w:color w:val="000000"/>
              </w:rPr>
            </w:pPr>
            <w:r>
              <w:rPr>
                <w:rFonts w:ascii="Constantia" w:hAnsi="Constantia"/>
                <w:color w:val="000000"/>
              </w:rPr>
              <w:t>NAME</w:t>
            </w:r>
          </w:p>
        </w:tc>
        <w:tc>
          <w:tcPr>
            <w:tcW w:w="3208" w:type="dxa"/>
          </w:tcPr>
          <w:p w:rsidR="00582F09" w:rsidRDefault="00582F09" w:rsidP="00582F09">
            <w:pPr>
              <w:spacing w:after="0" w:line="240" w:lineRule="auto"/>
              <w:jc w:val="center"/>
              <w:rPr>
                <w:rFonts w:ascii="Constantia" w:hAnsi="Constantia"/>
                <w:color w:val="000000"/>
              </w:rPr>
            </w:pPr>
            <w:r>
              <w:rPr>
                <w:rFonts w:ascii="Constantia" w:hAnsi="Constantia"/>
                <w:color w:val="000000"/>
              </w:rPr>
              <w:t>AREA</w:t>
            </w:r>
          </w:p>
        </w:tc>
        <w:tc>
          <w:tcPr>
            <w:tcW w:w="1170" w:type="dxa"/>
          </w:tcPr>
          <w:p w:rsidR="00582F09" w:rsidRDefault="00582F09" w:rsidP="00582F09">
            <w:pPr>
              <w:spacing w:after="0" w:line="240" w:lineRule="auto"/>
              <w:jc w:val="center"/>
              <w:rPr>
                <w:rFonts w:ascii="Constantia" w:hAnsi="Constantia"/>
                <w:color w:val="000000"/>
              </w:rPr>
            </w:pPr>
            <w:r>
              <w:rPr>
                <w:rFonts w:ascii="Constantia" w:hAnsi="Constantia"/>
                <w:color w:val="000000"/>
              </w:rPr>
              <w:t>ACRES</w:t>
            </w:r>
          </w:p>
        </w:tc>
        <w:tc>
          <w:tcPr>
            <w:tcW w:w="1368" w:type="dxa"/>
          </w:tcPr>
          <w:p w:rsidR="00582F09" w:rsidRDefault="00582F09" w:rsidP="00582F09">
            <w:pPr>
              <w:spacing w:after="0" w:line="240" w:lineRule="auto"/>
              <w:jc w:val="center"/>
              <w:rPr>
                <w:rFonts w:ascii="Constantia" w:hAnsi="Constantia"/>
                <w:color w:val="000000"/>
              </w:rPr>
            </w:pPr>
            <w:r>
              <w:rPr>
                <w:rFonts w:ascii="Constantia" w:hAnsi="Constantia"/>
                <w:color w:val="000000"/>
              </w:rPr>
              <w:t>DEATHS</w:t>
            </w:r>
          </w:p>
        </w:tc>
      </w:tr>
      <w:tr w:rsidR="00582F09" w:rsidTr="00A05EFA">
        <w:trPr>
          <w:cnfStyle w:val="000000100000" w:firstRow="0" w:lastRow="0" w:firstColumn="0" w:lastColumn="0" w:oddVBand="0" w:evenVBand="0" w:oddHBand="1" w:evenHBand="0" w:firstRowFirstColumn="0" w:firstRowLastColumn="0" w:lastRowFirstColumn="0" w:lastRowLastColumn="0"/>
        </w:trPr>
        <w:tc>
          <w:tcPr>
            <w:tcW w:w="1915" w:type="dxa"/>
          </w:tcPr>
          <w:p w:rsidR="00582F09" w:rsidRDefault="00582F09">
            <w:pPr>
              <w:spacing w:after="0" w:line="240" w:lineRule="auto"/>
              <w:rPr>
                <w:rFonts w:ascii="Constantia" w:hAnsi="Constantia"/>
                <w:color w:val="000000"/>
              </w:rPr>
            </w:pPr>
            <w:r>
              <w:rPr>
                <w:rFonts w:ascii="Constantia" w:hAnsi="Constantia"/>
                <w:color w:val="000000"/>
              </w:rPr>
              <w:t>August 20, 1910</w:t>
            </w:r>
          </w:p>
        </w:tc>
        <w:tc>
          <w:tcPr>
            <w:tcW w:w="1915" w:type="dxa"/>
          </w:tcPr>
          <w:p w:rsidR="00582F09" w:rsidRDefault="00582F09">
            <w:pPr>
              <w:spacing w:after="0" w:line="240" w:lineRule="auto"/>
              <w:rPr>
                <w:rFonts w:ascii="Constantia" w:hAnsi="Constantia"/>
                <w:color w:val="000000"/>
              </w:rPr>
            </w:pPr>
            <w:r>
              <w:rPr>
                <w:rFonts w:ascii="Constantia" w:hAnsi="Constantia"/>
                <w:color w:val="000000"/>
              </w:rPr>
              <w:t>Great Idaho Fire</w:t>
            </w:r>
          </w:p>
        </w:tc>
        <w:tc>
          <w:tcPr>
            <w:tcW w:w="3208" w:type="dxa"/>
          </w:tcPr>
          <w:p w:rsidR="00582F09" w:rsidRDefault="00582F09">
            <w:pPr>
              <w:spacing w:after="0" w:line="240" w:lineRule="auto"/>
              <w:rPr>
                <w:rFonts w:ascii="Constantia" w:hAnsi="Constantia"/>
                <w:color w:val="000000"/>
              </w:rPr>
            </w:pPr>
            <w:r>
              <w:rPr>
                <w:rFonts w:ascii="Constantia" w:hAnsi="Constantia"/>
                <w:color w:val="000000"/>
              </w:rPr>
              <w:t>Over 150,000 acres burned in Spokane, Pend Orielle Counties.</w:t>
            </w:r>
          </w:p>
        </w:tc>
        <w:tc>
          <w:tcPr>
            <w:tcW w:w="1170" w:type="dxa"/>
          </w:tcPr>
          <w:p w:rsidR="00582F09" w:rsidRDefault="00582F09">
            <w:pPr>
              <w:spacing w:after="0" w:line="240" w:lineRule="auto"/>
              <w:rPr>
                <w:rFonts w:ascii="Constantia" w:hAnsi="Constantia"/>
                <w:color w:val="000000"/>
              </w:rPr>
            </w:pPr>
            <w:r>
              <w:rPr>
                <w:rFonts w:ascii="Constantia" w:hAnsi="Constantia"/>
                <w:color w:val="000000"/>
              </w:rPr>
              <w:t>3,000,000</w:t>
            </w:r>
          </w:p>
        </w:tc>
        <w:tc>
          <w:tcPr>
            <w:tcW w:w="1368" w:type="dxa"/>
          </w:tcPr>
          <w:p w:rsidR="00582F09" w:rsidRDefault="00582F09">
            <w:pPr>
              <w:spacing w:after="0" w:line="240" w:lineRule="auto"/>
              <w:rPr>
                <w:rFonts w:ascii="Constantia" w:hAnsi="Constantia"/>
                <w:color w:val="000000"/>
              </w:rPr>
            </w:pPr>
            <w:r>
              <w:rPr>
                <w:rFonts w:ascii="Constantia" w:hAnsi="Constantia"/>
                <w:color w:val="000000"/>
              </w:rPr>
              <w:t>85</w:t>
            </w:r>
          </w:p>
        </w:tc>
      </w:tr>
      <w:tr w:rsidR="00582F09" w:rsidTr="00A05EFA">
        <w:trPr>
          <w:cnfStyle w:val="000000010000" w:firstRow="0" w:lastRow="0" w:firstColumn="0" w:lastColumn="0" w:oddVBand="0" w:evenVBand="0" w:oddHBand="0" w:evenHBand="1" w:firstRowFirstColumn="0" w:firstRowLastColumn="0" w:lastRowFirstColumn="0" w:lastRowLastColumn="0"/>
        </w:trPr>
        <w:tc>
          <w:tcPr>
            <w:tcW w:w="1915" w:type="dxa"/>
          </w:tcPr>
          <w:p w:rsidR="00582F09" w:rsidRDefault="00582F09">
            <w:pPr>
              <w:spacing w:after="0" w:line="240" w:lineRule="auto"/>
              <w:rPr>
                <w:rFonts w:ascii="Constantia" w:hAnsi="Constantia"/>
                <w:color w:val="000000"/>
              </w:rPr>
            </w:pPr>
            <w:r>
              <w:rPr>
                <w:rFonts w:ascii="Constantia" w:hAnsi="Constantia"/>
                <w:color w:val="000000"/>
              </w:rPr>
              <w:t>1987</w:t>
            </w:r>
          </w:p>
        </w:tc>
        <w:tc>
          <w:tcPr>
            <w:tcW w:w="1915" w:type="dxa"/>
          </w:tcPr>
          <w:p w:rsidR="00582F09" w:rsidRDefault="00582F09">
            <w:pPr>
              <w:spacing w:after="0" w:line="240" w:lineRule="auto"/>
              <w:rPr>
                <w:rFonts w:ascii="Constantia" w:hAnsi="Constantia"/>
                <w:color w:val="000000"/>
              </w:rPr>
            </w:pPr>
            <w:r>
              <w:rPr>
                <w:rFonts w:ascii="Constantia" w:hAnsi="Constantia"/>
                <w:color w:val="000000"/>
              </w:rPr>
              <w:t>Hangman Hills</w:t>
            </w:r>
          </w:p>
        </w:tc>
        <w:tc>
          <w:tcPr>
            <w:tcW w:w="3208" w:type="dxa"/>
          </w:tcPr>
          <w:p w:rsidR="00582F09" w:rsidRDefault="00582F09">
            <w:pPr>
              <w:spacing w:after="0" w:line="240" w:lineRule="auto"/>
              <w:rPr>
                <w:rFonts w:ascii="Constantia" w:hAnsi="Constantia"/>
                <w:color w:val="000000"/>
              </w:rPr>
            </w:pPr>
            <w:r>
              <w:rPr>
                <w:rFonts w:ascii="Constantia" w:hAnsi="Constantia"/>
                <w:color w:val="000000"/>
              </w:rPr>
              <w:t>24 residences lost</w:t>
            </w:r>
          </w:p>
        </w:tc>
        <w:tc>
          <w:tcPr>
            <w:tcW w:w="1170" w:type="dxa"/>
          </w:tcPr>
          <w:p w:rsidR="00582F09" w:rsidRDefault="00582F09">
            <w:pPr>
              <w:spacing w:after="0" w:line="240" w:lineRule="auto"/>
              <w:rPr>
                <w:rFonts w:ascii="Constantia" w:hAnsi="Constantia"/>
                <w:color w:val="000000"/>
              </w:rPr>
            </w:pPr>
            <w:r>
              <w:rPr>
                <w:rFonts w:ascii="Constantia" w:hAnsi="Constantia"/>
                <w:color w:val="000000"/>
              </w:rPr>
              <w:t>1,500</w:t>
            </w:r>
          </w:p>
        </w:tc>
        <w:tc>
          <w:tcPr>
            <w:tcW w:w="1368" w:type="dxa"/>
          </w:tcPr>
          <w:p w:rsidR="00582F09" w:rsidRDefault="00582F09">
            <w:pPr>
              <w:spacing w:after="0" w:line="240" w:lineRule="auto"/>
              <w:rPr>
                <w:rFonts w:ascii="Constantia" w:hAnsi="Constantia"/>
                <w:color w:val="000000"/>
              </w:rPr>
            </w:pPr>
            <w:r>
              <w:rPr>
                <w:rFonts w:ascii="Constantia" w:hAnsi="Constantia"/>
                <w:color w:val="000000"/>
              </w:rPr>
              <w:t>2</w:t>
            </w:r>
          </w:p>
        </w:tc>
      </w:tr>
      <w:tr w:rsidR="00582F09" w:rsidTr="00A05EFA">
        <w:trPr>
          <w:cnfStyle w:val="000000100000" w:firstRow="0" w:lastRow="0" w:firstColumn="0" w:lastColumn="0" w:oddVBand="0" w:evenVBand="0" w:oddHBand="1" w:evenHBand="0" w:firstRowFirstColumn="0" w:firstRowLastColumn="0" w:lastRowFirstColumn="0" w:lastRowLastColumn="0"/>
        </w:trPr>
        <w:tc>
          <w:tcPr>
            <w:tcW w:w="1915" w:type="dxa"/>
          </w:tcPr>
          <w:p w:rsidR="00582F09" w:rsidRDefault="00582F09">
            <w:pPr>
              <w:spacing w:after="0" w:line="240" w:lineRule="auto"/>
              <w:rPr>
                <w:rFonts w:ascii="Constantia" w:hAnsi="Constantia"/>
                <w:color w:val="000000"/>
              </w:rPr>
            </w:pPr>
            <w:r>
              <w:rPr>
                <w:rFonts w:ascii="Constantia" w:hAnsi="Constantia"/>
                <w:color w:val="000000"/>
              </w:rPr>
              <w:t>October 1991</w:t>
            </w:r>
          </w:p>
        </w:tc>
        <w:tc>
          <w:tcPr>
            <w:tcW w:w="1915" w:type="dxa"/>
          </w:tcPr>
          <w:p w:rsidR="00582F09" w:rsidRDefault="00582F09">
            <w:pPr>
              <w:spacing w:after="0" w:line="240" w:lineRule="auto"/>
              <w:rPr>
                <w:rFonts w:ascii="Constantia" w:hAnsi="Constantia"/>
                <w:color w:val="000000"/>
              </w:rPr>
            </w:pPr>
            <w:r>
              <w:rPr>
                <w:rFonts w:ascii="Constantia" w:hAnsi="Constantia"/>
                <w:color w:val="000000"/>
              </w:rPr>
              <w:t>Firestorm 1991</w:t>
            </w:r>
          </w:p>
        </w:tc>
        <w:tc>
          <w:tcPr>
            <w:tcW w:w="3208" w:type="dxa"/>
          </w:tcPr>
          <w:p w:rsidR="00582F09" w:rsidRDefault="00582F09">
            <w:pPr>
              <w:spacing w:after="0" w:line="240" w:lineRule="auto"/>
              <w:rPr>
                <w:rFonts w:ascii="Constantia" w:hAnsi="Constantia"/>
                <w:color w:val="000000"/>
              </w:rPr>
            </w:pPr>
            <w:r>
              <w:rPr>
                <w:rFonts w:ascii="Constantia" w:hAnsi="Constantia"/>
                <w:color w:val="000000"/>
              </w:rPr>
              <w:t xml:space="preserve">93 fires destroyed 114 homes and 40 buildings in Ferry, Lincoln, Stevens, Pend Orielle, Spokane, and Whitman Counties. </w:t>
            </w:r>
          </w:p>
        </w:tc>
        <w:tc>
          <w:tcPr>
            <w:tcW w:w="1170" w:type="dxa"/>
          </w:tcPr>
          <w:p w:rsidR="00582F09" w:rsidRDefault="00582F09">
            <w:pPr>
              <w:spacing w:after="0" w:line="240" w:lineRule="auto"/>
              <w:rPr>
                <w:rFonts w:ascii="Constantia" w:hAnsi="Constantia"/>
                <w:color w:val="000000"/>
              </w:rPr>
            </w:pPr>
            <w:r>
              <w:rPr>
                <w:rFonts w:ascii="Constantia" w:hAnsi="Constantia"/>
                <w:color w:val="000000"/>
              </w:rPr>
              <w:t>35,000</w:t>
            </w:r>
          </w:p>
        </w:tc>
        <w:tc>
          <w:tcPr>
            <w:tcW w:w="1368" w:type="dxa"/>
          </w:tcPr>
          <w:p w:rsidR="00582F09" w:rsidRDefault="00582F09">
            <w:pPr>
              <w:spacing w:after="0" w:line="240" w:lineRule="auto"/>
              <w:rPr>
                <w:rFonts w:ascii="Constantia" w:hAnsi="Constantia"/>
                <w:color w:val="000000"/>
              </w:rPr>
            </w:pPr>
            <w:r>
              <w:rPr>
                <w:rFonts w:ascii="Constantia" w:hAnsi="Constantia"/>
                <w:color w:val="000000"/>
              </w:rPr>
              <w:t>1</w:t>
            </w:r>
          </w:p>
        </w:tc>
      </w:tr>
      <w:tr w:rsidR="00582F09" w:rsidTr="00A05EFA">
        <w:trPr>
          <w:cnfStyle w:val="000000010000" w:firstRow="0" w:lastRow="0" w:firstColumn="0" w:lastColumn="0" w:oddVBand="0" w:evenVBand="0" w:oddHBand="0" w:evenHBand="1" w:firstRowFirstColumn="0" w:firstRowLastColumn="0" w:lastRowFirstColumn="0" w:lastRowLastColumn="0"/>
        </w:trPr>
        <w:tc>
          <w:tcPr>
            <w:tcW w:w="1915" w:type="dxa"/>
          </w:tcPr>
          <w:p w:rsidR="00582F09" w:rsidRDefault="00582F09">
            <w:pPr>
              <w:spacing w:after="0" w:line="240" w:lineRule="auto"/>
              <w:rPr>
                <w:rFonts w:ascii="Constantia" w:hAnsi="Constantia"/>
                <w:color w:val="000000"/>
              </w:rPr>
            </w:pPr>
            <w:r>
              <w:rPr>
                <w:rFonts w:ascii="Constantia" w:hAnsi="Constantia"/>
                <w:color w:val="000000"/>
              </w:rPr>
              <w:t>August 12, 1996</w:t>
            </w:r>
          </w:p>
        </w:tc>
        <w:tc>
          <w:tcPr>
            <w:tcW w:w="1915" w:type="dxa"/>
          </w:tcPr>
          <w:p w:rsidR="00582F09" w:rsidRDefault="00582F09">
            <w:pPr>
              <w:spacing w:after="0" w:line="240" w:lineRule="auto"/>
              <w:rPr>
                <w:rFonts w:ascii="Constantia" w:hAnsi="Constantia"/>
                <w:color w:val="000000"/>
              </w:rPr>
            </w:pPr>
            <w:r>
              <w:rPr>
                <w:rFonts w:ascii="Constantia" w:hAnsi="Constantia"/>
                <w:color w:val="000000"/>
              </w:rPr>
              <w:t>Bowie Road</w:t>
            </w:r>
          </w:p>
        </w:tc>
        <w:tc>
          <w:tcPr>
            <w:tcW w:w="3208" w:type="dxa"/>
          </w:tcPr>
          <w:p w:rsidR="00582F09" w:rsidRDefault="00582F09">
            <w:pPr>
              <w:spacing w:after="0" w:line="240" w:lineRule="auto"/>
              <w:rPr>
                <w:rFonts w:ascii="Constantia" w:hAnsi="Constantia"/>
                <w:color w:val="000000"/>
              </w:rPr>
            </w:pPr>
            <w:r>
              <w:rPr>
                <w:rFonts w:ascii="Constantia" w:hAnsi="Constantia"/>
                <w:color w:val="000000"/>
              </w:rPr>
              <w:t>Spokane County</w:t>
            </w:r>
          </w:p>
        </w:tc>
        <w:tc>
          <w:tcPr>
            <w:tcW w:w="1170" w:type="dxa"/>
          </w:tcPr>
          <w:p w:rsidR="00582F09" w:rsidRDefault="00582F09">
            <w:pPr>
              <w:spacing w:after="0" w:line="240" w:lineRule="auto"/>
              <w:rPr>
                <w:rFonts w:ascii="Constantia" w:hAnsi="Constantia"/>
                <w:color w:val="000000"/>
              </w:rPr>
            </w:pPr>
            <w:r>
              <w:rPr>
                <w:rFonts w:ascii="Constantia" w:hAnsi="Constantia"/>
                <w:color w:val="000000"/>
              </w:rPr>
              <w:t>3,000</w:t>
            </w:r>
          </w:p>
        </w:tc>
        <w:tc>
          <w:tcPr>
            <w:tcW w:w="1368" w:type="dxa"/>
          </w:tcPr>
          <w:p w:rsidR="00582F09" w:rsidRDefault="00582F09">
            <w:pPr>
              <w:spacing w:after="0" w:line="240" w:lineRule="auto"/>
              <w:rPr>
                <w:rFonts w:ascii="Constantia" w:hAnsi="Constantia"/>
                <w:color w:val="000000"/>
              </w:rPr>
            </w:pPr>
          </w:p>
        </w:tc>
      </w:tr>
      <w:tr w:rsidR="00582F09" w:rsidTr="00A05EFA">
        <w:trPr>
          <w:cnfStyle w:val="000000100000" w:firstRow="0" w:lastRow="0" w:firstColumn="0" w:lastColumn="0" w:oddVBand="0" w:evenVBand="0" w:oddHBand="1" w:evenHBand="0" w:firstRowFirstColumn="0" w:firstRowLastColumn="0" w:lastRowFirstColumn="0" w:lastRowLastColumn="0"/>
        </w:trPr>
        <w:tc>
          <w:tcPr>
            <w:tcW w:w="1915" w:type="dxa"/>
          </w:tcPr>
          <w:p w:rsidR="00582F09" w:rsidRDefault="00582F09">
            <w:pPr>
              <w:spacing w:after="0" w:line="240" w:lineRule="auto"/>
              <w:rPr>
                <w:rFonts w:ascii="Constantia" w:hAnsi="Constantia"/>
                <w:color w:val="000000"/>
              </w:rPr>
            </w:pPr>
            <w:r>
              <w:rPr>
                <w:rFonts w:ascii="Constantia" w:hAnsi="Constantia"/>
                <w:color w:val="000000"/>
              </w:rPr>
              <w:t>August 14, 1997</w:t>
            </w:r>
          </w:p>
        </w:tc>
        <w:tc>
          <w:tcPr>
            <w:tcW w:w="1915" w:type="dxa"/>
          </w:tcPr>
          <w:p w:rsidR="00582F09" w:rsidRDefault="00582F09">
            <w:pPr>
              <w:spacing w:after="0" w:line="240" w:lineRule="auto"/>
              <w:rPr>
                <w:rFonts w:ascii="Constantia" w:hAnsi="Constantia"/>
                <w:color w:val="000000"/>
              </w:rPr>
            </w:pPr>
            <w:r>
              <w:rPr>
                <w:rFonts w:ascii="Constantia" w:hAnsi="Constantia"/>
                <w:color w:val="000000"/>
              </w:rPr>
              <w:t>Newkirk/Redlake</w:t>
            </w:r>
          </w:p>
        </w:tc>
        <w:tc>
          <w:tcPr>
            <w:tcW w:w="3208" w:type="dxa"/>
          </w:tcPr>
          <w:p w:rsidR="00582F09" w:rsidRDefault="00582F09">
            <w:pPr>
              <w:spacing w:after="0" w:line="240" w:lineRule="auto"/>
              <w:rPr>
                <w:rFonts w:ascii="Constantia" w:hAnsi="Constantia"/>
                <w:color w:val="000000"/>
              </w:rPr>
            </w:pPr>
            <w:r>
              <w:rPr>
                <w:rFonts w:ascii="Constantia" w:hAnsi="Constantia"/>
                <w:color w:val="000000"/>
              </w:rPr>
              <w:t>Spokane &amp; Stevens County</w:t>
            </w:r>
          </w:p>
        </w:tc>
        <w:tc>
          <w:tcPr>
            <w:tcW w:w="1170" w:type="dxa"/>
          </w:tcPr>
          <w:p w:rsidR="00582F09" w:rsidRDefault="00582F09">
            <w:pPr>
              <w:spacing w:after="0" w:line="240" w:lineRule="auto"/>
              <w:rPr>
                <w:rFonts w:ascii="Constantia" w:hAnsi="Constantia"/>
                <w:color w:val="000000"/>
              </w:rPr>
            </w:pPr>
            <w:r>
              <w:rPr>
                <w:rFonts w:ascii="Constantia" w:hAnsi="Constantia"/>
                <w:color w:val="000000"/>
              </w:rPr>
              <w:t>1,750</w:t>
            </w:r>
          </w:p>
        </w:tc>
        <w:tc>
          <w:tcPr>
            <w:tcW w:w="1368" w:type="dxa"/>
          </w:tcPr>
          <w:p w:rsidR="00582F09" w:rsidRDefault="00582F09">
            <w:pPr>
              <w:spacing w:after="0" w:line="240" w:lineRule="auto"/>
              <w:rPr>
                <w:rFonts w:ascii="Constantia" w:hAnsi="Constantia"/>
                <w:color w:val="000000"/>
              </w:rPr>
            </w:pPr>
          </w:p>
        </w:tc>
      </w:tr>
      <w:tr w:rsidR="00582F09" w:rsidTr="00A05EFA">
        <w:trPr>
          <w:cnfStyle w:val="000000010000" w:firstRow="0" w:lastRow="0" w:firstColumn="0" w:lastColumn="0" w:oddVBand="0" w:evenVBand="0" w:oddHBand="0" w:evenHBand="1" w:firstRowFirstColumn="0" w:firstRowLastColumn="0" w:lastRowFirstColumn="0" w:lastRowLastColumn="0"/>
        </w:trPr>
        <w:tc>
          <w:tcPr>
            <w:tcW w:w="1915" w:type="dxa"/>
          </w:tcPr>
          <w:p w:rsidR="00582F09" w:rsidRDefault="00A6024D">
            <w:pPr>
              <w:spacing w:after="0" w:line="240" w:lineRule="auto"/>
              <w:rPr>
                <w:rFonts w:ascii="Constantia" w:hAnsi="Constantia"/>
                <w:color w:val="000000"/>
              </w:rPr>
            </w:pPr>
            <w:r>
              <w:rPr>
                <w:rFonts w:ascii="Constantia" w:hAnsi="Constantia"/>
                <w:color w:val="000000"/>
              </w:rPr>
              <w:t xml:space="preserve">Summer </w:t>
            </w:r>
            <w:r w:rsidR="00582F09">
              <w:rPr>
                <w:rFonts w:ascii="Constantia" w:hAnsi="Constantia"/>
                <w:color w:val="000000"/>
              </w:rPr>
              <w:t>2000</w:t>
            </w:r>
          </w:p>
        </w:tc>
        <w:tc>
          <w:tcPr>
            <w:tcW w:w="1915" w:type="dxa"/>
          </w:tcPr>
          <w:p w:rsidR="00582F09" w:rsidRDefault="00573267">
            <w:pPr>
              <w:spacing w:after="0" w:line="240" w:lineRule="auto"/>
              <w:rPr>
                <w:rFonts w:ascii="Constantia" w:hAnsi="Constantia"/>
                <w:color w:val="000000"/>
              </w:rPr>
            </w:pPr>
            <w:r>
              <w:rPr>
                <w:rFonts w:ascii="Constantia" w:hAnsi="Constantia"/>
                <w:color w:val="000000"/>
              </w:rPr>
              <w:t>2000 Wildfires</w:t>
            </w:r>
          </w:p>
        </w:tc>
        <w:tc>
          <w:tcPr>
            <w:tcW w:w="3208" w:type="dxa"/>
          </w:tcPr>
          <w:p w:rsidR="00582F09" w:rsidRDefault="00573267">
            <w:pPr>
              <w:spacing w:after="0" w:line="240" w:lineRule="auto"/>
              <w:rPr>
                <w:rFonts w:ascii="Constantia" w:hAnsi="Constantia"/>
                <w:color w:val="000000"/>
              </w:rPr>
            </w:pPr>
            <w:r>
              <w:rPr>
                <w:rFonts w:ascii="Constantia" w:hAnsi="Constantia"/>
                <w:color w:val="000000"/>
              </w:rPr>
              <w:t>Spokane, Stevens, Ferry, Whitman, Lincoln Counties</w:t>
            </w:r>
          </w:p>
        </w:tc>
        <w:tc>
          <w:tcPr>
            <w:tcW w:w="1170" w:type="dxa"/>
          </w:tcPr>
          <w:p w:rsidR="00582F09" w:rsidRDefault="00A05EFA">
            <w:pPr>
              <w:spacing w:after="0" w:line="240" w:lineRule="auto"/>
              <w:rPr>
                <w:rFonts w:ascii="Constantia" w:hAnsi="Constantia"/>
                <w:color w:val="000000"/>
              </w:rPr>
            </w:pPr>
            <w:r>
              <w:rPr>
                <w:rFonts w:ascii="Constantia" w:hAnsi="Constantia"/>
                <w:color w:val="000000"/>
              </w:rPr>
              <w:t>300,000</w:t>
            </w:r>
          </w:p>
        </w:tc>
        <w:tc>
          <w:tcPr>
            <w:tcW w:w="1368" w:type="dxa"/>
          </w:tcPr>
          <w:p w:rsidR="00582F09" w:rsidRDefault="00582F09">
            <w:pPr>
              <w:spacing w:after="0" w:line="240" w:lineRule="auto"/>
              <w:rPr>
                <w:rFonts w:ascii="Constantia" w:hAnsi="Constantia"/>
                <w:color w:val="000000"/>
              </w:rPr>
            </w:pPr>
          </w:p>
        </w:tc>
      </w:tr>
    </w:tbl>
    <w:p w:rsidR="00470CBC" w:rsidRDefault="00470CBC">
      <w:pPr>
        <w:spacing w:after="0" w:line="240" w:lineRule="auto"/>
        <w:rPr>
          <w:rFonts w:ascii="Constantia" w:hAnsi="Constantia"/>
          <w:color w:val="000000"/>
        </w:rPr>
      </w:pPr>
    </w:p>
    <w:p w:rsidR="00A62E09" w:rsidRDefault="00A62E09">
      <w:pPr>
        <w:spacing w:after="0" w:line="240" w:lineRule="auto"/>
        <w:rPr>
          <w:rFonts w:ascii="Constantia" w:hAnsi="Constantia"/>
          <w:sz w:val="28"/>
        </w:rPr>
      </w:pPr>
    </w:p>
    <w:p w:rsidR="00573267" w:rsidRDefault="00573267">
      <w:pPr>
        <w:spacing w:after="0" w:line="240" w:lineRule="auto"/>
        <w:rPr>
          <w:rFonts w:ascii="Constantia" w:hAnsi="Constantia"/>
          <w:sz w:val="28"/>
        </w:rPr>
      </w:pPr>
      <w:r>
        <w:rPr>
          <w:rFonts w:ascii="Constantia" w:hAnsi="Constantia"/>
          <w:sz w:val="28"/>
        </w:rPr>
        <w:lastRenderedPageBreak/>
        <w:t>REDUCING YOUR RISK</w:t>
      </w:r>
    </w:p>
    <w:p w:rsidR="00573267" w:rsidRDefault="00573267">
      <w:pPr>
        <w:spacing w:after="0" w:line="240" w:lineRule="auto"/>
        <w:rPr>
          <w:rFonts w:ascii="Constantia" w:hAnsi="Constantia"/>
          <w:sz w:val="28"/>
        </w:rPr>
      </w:pPr>
    </w:p>
    <w:p w:rsidR="00573267" w:rsidRDefault="00573267">
      <w:pPr>
        <w:spacing w:after="0" w:line="240" w:lineRule="auto"/>
        <w:rPr>
          <w:rFonts w:ascii="Constantia" w:hAnsi="Constantia"/>
          <w:i/>
          <w:color w:val="FF0000"/>
          <w:sz w:val="24"/>
        </w:rPr>
      </w:pPr>
      <w:r>
        <w:rPr>
          <w:rFonts w:ascii="Constantia" w:hAnsi="Constantia"/>
          <w:i/>
          <w:color w:val="FF0000"/>
          <w:sz w:val="24"/>
        </w:rPr>
        <w:t>BEFORE</w:t>
      </w:r>
    </w:p>
    <w:p w:rsidR="00573267" w:rsidRDefault="00672B3E" w:rsidP="00A6024D">
      <w:pPr>
        <w:pStyle w:val="ListParagraph"/>
        <w:numPr>
          <w:ilvl w:val="0"/>
          <w:numId w:val="8"/>
        </w:numPr>
        <w:jc w:val="both"/>
        <w:rPr>
          <w:rFonts w:ascii="Constantia" w:hAnsi="Constantia"/>
        </w:rPr>
      </w:pPr>
      <w:r>
        <w:rPr>
          <w:rFonts w:ascii="Constantia" w:hAnsi="Constantia"/>
          <w:noProof/>
          <w:color w:val="000000"/>
        </w:rPr>
        <w:drawing>
          <wp:anchor distT="0" distB="0" distL="114300" distR="114300" simplePos="0" relativeHeight="251662336" behindDoc="1" locked="0" layoutInCell="1" allowOverlap="1" wp14:anchorId="6BB73EE3" wp14:editId="6FF46BDE">
            <wp:simplePos x="0" y="0"/>
            <wp:positionH relativeFrom="margin">
              <wp:posOffset>2805430</wp:posOffset>
            </wp:positionH>
            <wp:positionV relativeFrom="margin">
              <wp:posOffset>1057275</wp:posOffset>
            </wp:positionV>
            <wp:extent cx="2961005" cy="1861185"/>
            <wp:effectExtent l="19050" t="19050" r="10795" b="24765"/>
            <wp:wrapTight wrapText="bothSides">
              <wp:wrapPolygon edited="0">
                <wp:start x="-139" y="-221"/>
                <wp:lineTo x="-139" y="21666"/>
                <wp:lineTo x="21540" y="21666"/>
                <wp:lineTo x="21540" y="-221"/>
                <wp:lineTo x="-139" y="-221"/>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ense_space.jpg"/>
                    <pic:cNvPicPr/>
                  </pic:nvPicPr>
                  <pic:blipFill>
                    <a:blip r:embed="rId15">
                      <a:extLst>
                        <a:ext uri="{BEBA8EAE-BF5A-486C-A8C5-ECC9F3942E4B}">
                          <a14:imgProps xmlns:a14="http://schemas.microsoft.com/office/drawing/2010/main">
                            <a14:imgLayer r:embed="rId16">
                              <a14:imgEffect>
                                <a14:backgroundRemoval t="2381" b="96825" l="272" r="98098"/>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961005" cy="1861185"/>
                    </a:xfrm>
                    <a:prstGeom prst="rect">
                      <a:avLst/>
                    </a:prstGeom>
                    <a:ln>
                      <a:solidFill>
                        <a:schemeClr val="bg1"/>
                      </a:solidFill>
                    </a:ln>
                  </pic:spPr>
                </pic:pic>
              </a:graphicData>
            </a:graphic>
            <wp14:sizeRelH relativeFrom="margin">
              <wp14:pctWidth>0</wp14:pctWidth>
            </wp14:sizeRelH>
            <wp14:sizeRelV relativeFrom="margin">
              <wp14:pctHeight>0</wp14:pctHeight>
            </wp14:sizeRelV>
          </wp:anchor>
        </w:drawing>
      </w:r>
      <w:r w:rsidR="00573267">
        <w:rPr>
          <w:rFonts w:ascii="Constantia" w:hAnsi="Constantia"/>
        </w:rPr>
        <w:t xml:space="preserve">Design and landscape </w:t>
      </w:r>
      <w:r w:rsidR="00573267" w:rsidRPr="00F1597B">
        <w:rPr>
          <w:rFonts w:ascii="Constantia" w:hAnsi="Constantia"/>
        </w:rPr>
        <w:t>your home</w:t>
      </w:r>
      <w:r w:rsidR="00573267">
        <w:rPr>
          <w:rFonts w:ascii="Constantia" w:hAnsi="Constantia"/>
        </w:rPr>
        <w:t xml:space="preserve"> with wildfire safety in mind. Select materials and plants that help contain fire rather than fuel it. </w:t>
      </w:r>
    </w:p>
    <w:p w:rsidR="00AA59EB" w:rsidRDefault="00AA59EB" w:rsidP="00A6024D">
      <w:pPr>
        <w:pStyle w:val="ListParagraph"/>
        <w:numPr>
          <w:ilvl w:val="0"/>
          <w:numId w:val="8"/>
        </w:numPr>
        <w:jc w:val="both"/>
        <w:rPr>
          <w:rFonts w:ascii="Constantia" w:hAnsi="Constantia"/>
        </w:rPr>
      </w:pPr>
      <w:r>
        <w:rPr>
          <w:rFonts w:ascii="Constantia" w:hAnsi="Constantia"/>
        </w:rPr>
        <w:t xml:space="preserve">Plant fire resistant shrubs and trees; Hardwood trees are </w:t>
      </w:r>
      <w:r>
        <w:rPr>
          <w:rFonts w:ascii="Constantia" w:hAnsi="Constantia"/>
          <w:i/>
        </w:rPr>
        <w:t>less</w:t>
      </w:r>
      <w:r>
        <w:rPr>
          <w:rFonts w:ascii="Constantia" w:hAnsi="Constantia"/>
        </w:rPr>
        <w:t xml:space="preserve"> flammable than evergreen, pine, eucalyptus or fir trees. </w:t>
      </w:r>
    </w:p>
    <w:p w:rsidR="00AA59EB" w:rsidRDefault="00AA59EB" w:rsidP="00A6024D">
      <w:pPr>
        <w:pStyle w:val="ListParagraph"/>
        <w:numPr>
          <w:ilvl w:val="0"/>
          <w:numId w:val="8"/>
        </w:numPr>
        <w:jc w:val="both"/>
        <w:rPr>
          <w:rFonts w:ascii="Constantia" w:hAnsi="Constantia"/>
        </w:rPr>
      </w:pPr>
      <w:r>
        <w:rPr>
          <w:rFonts w:ascii="Constantia" w:hAnsi="Constantia"/>
        </w:rPr>
        <w:t xml:space="preserve">Regularly clean gutters and roof. </w:t>
      </w:r>
    </w:p>
    <w:p w:rsidR="00AA59EB" w:rsidRDefault="00AA59EB" w:rsidP="00A6024D">
      <w:pPr>
        <w:pStyle w:val="ListParagraph"/>
        <w:numPr>
          <w:ilvl w:val="0"/>
          <w:numId w:val="8"/>
        </w:numPr>
        <w:jc w:val="both"/>
        <w:rPr>
          <w:rFonts w:ascii="Constantia" w:hAnsi="Constantia"/>
        </w:rPr>
      </w:pPr>
      <w:r>
        <w:rPr>
          <w:rFonts w:ascii="Constantia" w:hAnsi="Constantia"/>
        </w:rPr>
        <w:t>Have your chimney cleaned and inspected at least twice a year</w:t>
      </w:r>
      <w:r w:rsidR="00F1597B">
        <w:rPr>
          <w:rFonts w:ascii="Constantia" w:hAnsi="Constantia"/>
        </w:rPr>
        <w:t xml:space="preserve">, contact your local fire department for exact </w:t>
      </w:r>
      <w:r w:rsidR="009254BB">
        <w:rPr>
          <w:rFonts w:ascii="Constantia" w:hAnsi="Constantia"/>
        </w:rPr>
        <w:t>specifications</w:t>
      </w:r>
      <w:r w:rsidR="00F1597B">
        <w:rPr>
          <w:rFonts w:ascii="Constantia" w:hAnsi="Constantia"/>
        </w:rPr>
        <w:t xml:space="preserve"> regarding spark arrester installations. </w:t>
      </w:r>
    </w:p>
    <w:p w:rsidR="00F1597B" w:rsidRPr="00573267" w:rsidRDefault="00A6024D" w:rsidP="00A6024D">
      <w:pPr>
        <w:pStyle w:val="ListParagraph"/>
        <w:numPr>
          <w:ilvl w:val="0"/>
          <w:numId w:val="8"/>
        </w:numPr>
        <w:jc w:val="both"/>
        <w:rPr>
          <w:rFonts w:ascii="Constantia" w:hAnsi="Constantia"/>
        </w:rPr>
      </w:pPr>
      <w:r>
        <w:rPr>
          <w:rFonts w:ascii="Constantia" w:hAnsi="Constantia"/>
        </w:rPr>
        <w:t xml:space="preserve">Use 1/8-inch mesh screens beneath porches, decks, floor areas and the </w:t>
      </w:r>
      <w:r w:rsidR="009254BB">
        <w:rPr>
          <w:rFonts w:ascii="Constantia" w:hAnsi="Constantia"/>
        </w:rPr>
        <w:t>home</w:t>
      </w:r>
      <w:r>
        <w:rPr>
          <w:rFonts w:ascii="Constantia" w:hAnsi="Constantia"/>
        </w:rPr>
        <w:t xml:space="preserve"> itself. Screen opening to floors, roof, and attic so that burning embers cannot accumulate. </w:t>
      </w:r>
    </w:p>
    <w:p w:rsidR="00573267" w:rsidRDefault="00573267">
      <w:pPr>
        <w:spacing w:after="0" w:line="240" w:lineRule="auto"/>
        <w:rPr>
          <w:rFonts w:ascii="Constantia" w:hAnsi="Constantia"/>
          <w:i/>
          <w:color w:val="FF0000"/>
          <w:sz w:val="24"/>
        </w:rPr>
      </w:pPr>
    </w:p>
    <w:p w:rsidR="00573267" w:rsidRDefault="00573267">
      <w:pPr>
        <w:spacing w:after="0" w:line="240" w:lineRule="auto"/>
        <w:rPr>
          <w:rFonts w:ascii="Constantia" w:hAnsi="Constantia"/>
          <w:i/>
          <w:color w:val="FF0000"/>
          <w:sz w:val="24"/>
        </w:rPr>
      </w:pPr>
      <w:r>
        <w:rPr>
          <w:rFonts w:ascii="Constantia" w:hAnsi="Constantia"/>
          <w:i/>
          <w:color w:val="FF0000"/>
          <w:sz w:val="24"/>
        </w:rPr>
        <w:t>DURING</w:t>
      </w:r>
    </w:p>
    <w:p w:rsidR="003A171E" w:rsidRDefault="00B444B8" w:rsidP="00191E01">
      <w:pPr>
        <w:pStyle w:val="ListParagraph"/>
        <w:numPr>
          <w:ilvl w:val="0"/>
          <w:numId w:val="9"/>
        </w:numPr>
        <w:jc w:val="both"/>
        <w:rPr>
          <w:rFonts w:ascii="Constantia" w:hAnsi="Constantia"/>
        </w:rPr>
      </w:pPr>
      <w:r>
        <w:rPr>
          <w:rFonts w:ascii="Constantia" w:hAnsi="Constantia"/>
        </w:rPr>
        <w:t xml:space="preserve">If advised to evacuate your home, do so immediately. Be sure to take your disaster supply kit, lock your home, and choose a route that travels away from the fire hazard. </w:t>
      </w:r>
    </w:p>
    <w:p w:rsidR="00B444B8" w:rsidRDefault="001E0441" w:rsidP="00191E01">
      <w:pPr>
        <w:pStyle w:val="ListParagraph"/>
        <w:numPr>
          <w:ilvl w:val="0"/>
          <w:numId w:val="9"/>
        </w:numPr>
        <w:jc w:val="both"/>
        <w:rPr>
          <w:rFonts w:ascii="Constantia" w:hAnsi="Constantia"/>
        </w:rPr>
      </w:pPr>
      <w:r>
        <w:rPr>
          <w:rFonts w:ascii="Constantia" w:hAnsi="Constantia"/>
        </w:rPr>
        <w:t>If you haven’t received evacuation orders, FEMA recommends you take the following precautions:</w:t>
      </w:r>
    </w:p>
    <w:p w:rsidR="001E0441" w:rsidRDefault="001E0441" w:rsidP="00191E01">
      <w:pPr>
        <w:pStyle w:val="ListParagraph"/>
        <w:numPr>
          <w:ilvl w:val="1"/>
          <w:numId w:val="9"/>
        </w:numPr>
        <w:jc w:val="both"/>
        <w:rPr>
          <w:rFonts w:ascii="Constantia" w:hAnsi="Constantia"/>
        </w:rPr>
      </w:pPr>
      <w:r>
        <w:rPr>
          <w:rFonts w:ascii="Constantia" w:hAnsi="Constantia"/>
        </w:rPr>
        <w:t xml:space="preserve">Gather fire tools such as rake, axe, handsaw/chainsaw, and shovel. </w:t>
      </w:r>
    </w:p>
    <w:p w:rsidR="001E0441" w:rsidRDefault="001E0441" w:rsidP="00191E01">
      <w:pPr>
        <w:pStyle w:val="ListParagraph"/>
        <w:numPr>
          <w:ilvl w:val="1"/>
          <w:numId w:val="9"/>
        </w:numPr>
        <w:jc w:val="both"/>
        <w:rPr>
          <w:rFonts w:ascii="Constantia" w:hAnsi="Constantia"/>
        </w:rPr>
      </w:pPr>
      <w:r>
        <w:rPr>
          <w:rFonts w:ascii="Constantia" w:hAnsi="Constantia"/>
        </w:rPr>
        <w:t>Close outs</w:t>
      </w:r>
      <w:bookmarkStart w:id="0" w:name="_GoBack"/>
      <w:bookmarkEnd w:id="0"/>
      <w:r>
        <w:rPr>
          <w:rFonts w:ascii="Constantia" w:hAnsi="Constantia"/>
        </w:rPr>
        <w:t xml:space="preserve">ide attic, eaves and basement vents, windows, doors and pet doors. Remove flammable drapes and curtains. </w:t>
      </w:r>
    </w:p>
    <w:p w:rsidR="001E0441" w:rsidRDefault="001E0441" w:rsidP="00191E01">
      <w:pPr>
        <w:pStyle w:val="ListParagraph"/>
        <w:numPr>
          <w:ilvl w:val="1"/>
          <w:numId w:val="9"/>
        </w:numPr>
        <w:jc w:val="both"/>
        <w:rPr>
          <w:rFonts w:ascii="Constantia" w:hAnsi="Constantia"/>
        </w:rPr>
      </w:pPr>
      <w:r>
        <w:rPr>
          <w:rFonts w:ascii="Constantia" w:hAnsi="Constantia"/>
        </w:rPr>
        <w:t xml:space="preserve">Shut off any natural gas or fuel supplies at the source. </w:t>
      </w:r>
    </w:p>
    <w:p w:rsidR="001E0441" w:rsidRPr="003A171E" w:rsidRDefault="001E0441" w:rsidP="00191E01">
      <w:pPr>
        <w:pStyle w:val="ListParagraph"/>
        <w:numPr>
          <w:ilvl w:val="1"/>
          <w:numId w:val="9"/>
        </w:numPr>
        <w:jc w:val="both"/>
        <w:rPr>
          <w:rFonts w:ascii="Constantia" w:hAnsi="Constantia"/>
        </w:rPr>
      </w:pPr>
      <w:r>
        <w:rPr>
          <w:rFonts w:ascii="Constantia" w:hAnsi="Constantia"/>
        </w:rPr>
        <w:t xml:space="preserve">Close all doors inside the house to prevent draft. Open the damper on your fireplace, but close the fireplace screen. </w:t>
      </w:r>
    </w:p>
    <w:p w:rsidR="00573267" w:rsidRDefault="00573267">
      <w:pPr>
        <w:spacing w:after="0" w:line="240" w:lineRule="auto"/>
        <w:rPr>
          <w:rFonts w:ascii="Constantia" w:hAnsi="Constantia"/>
          <w:i/>
          <w:color w:val="FF0000"/>
          <w:sz w:val="24"/>
        </w:rPr>
      </w:pPr>
    </w:p>
    <w:p w:rsidR="00573267" w:rsidRDefault="00573267">
      <w:pPr>
        <w:spacing w:after="0" w:line="240" w:lineRule="auto"/>
        <w:rPr>
          <w:rFonts w:ascii="Constantia" w:hAnsi="Constantia"/>
          <w:i/>
          <w:color w:val="FF0000"/>
          <w:sz w:val="24"/>
        </w:rPr>
      </w:pPr>
      <w:r>
        <w:rPr>
          <w:rFonts w:ascii="Constantia" w:hAnsi="Constantia"/>
          <w:i/>
          <w:color w:val="FF0000"/>
          <w:sz w:val="24"/>
        </w:rPr>
        <w:t>AFTER</w:t>
      </w:r>
    </w:p>
    <w:p w:rsidR="001E0441" w:rsidRPr="001E0441" w:rsidRDefault="001E0441" w:rsidP="00191E01">
      <w:pPr>
        <w:pStyle w:val="ListParagraph"/>
        <w:numPr>
          <w:ilvl w:val="0"/>
          <w:numId w:val="12"/>
        </w:numPr>
        <w:jc w:val="both"/>
        <w:rPr>
          <w:rFonts w:ascii="Constantia" w:hAnsi="Constantia"/>
        </w:rPr>
      </w:pPr>
      <w:r>
        <w:rPr>
          <w:rFonts w:ascii="Constantia" w:hAnsi="Constantia"/>
          <w:sz w:val="22"/>
        </w:rPr>
        <w:t xml:space="preserve">If you have evacuated, do not enter your home until fire officials say it is safe. </w:t>
      </w:r>
    </w:p>
    <w:p w:rsidR="001E0441" w:rsidRPr="001E0441" w:rsidRDefault="001E0441" w:rsidP="00191E01">
      <w:pPr>
        <w:pStyle w:val="ListParagraph"/>
        <w:numPr>
          <w:ilvl w:val="0"/>
          <w:numId w:val="12"/>
        </w:numPr>
        <w:jc w:val="both"/>
        <w:rPr>
          <w:rFonts w:ascii="Constantia" w:hAnsi="Constantia"/>
        </w:rPr>
      </w:pPr>
      <w:r>
        <w:rPr>
          <w:rFonts w:ascii="Constantia" w:hAnsi="Constantia"/>
          <w:sz w:val="22"/>
        </w:rPr>
        <w:t xml:space="preserve">If you remained at home, check the roof immediately after the fire danger has passed. Put out any roof fires, sparks, or embers, check the attic for any hidden burning sparks. </w:t>
      </w:r>
    </w:p>
    <w:p w:rsidR="001E0441" w:rsidRPr="00191E01" w:rsidRDefault="00191E01" w:rsidP="00191E01">
      <w:pPr>
        <w:pStyle w:val="ListParagraph"/>
        <w:numPr>
          <w:ilvl w:val="0"/>
          <w:numId w:val="12"/>
        </w:numPr>
        <w:jc w:val="both"/>
        <w:rPr>
          <w:rFonts w:ascii="Constantia" w:hAnsi="Constantia"/>
        </w:rPr>
      </w:pPr>
      <w:r>
        <w:rPr>
          <w:rFonts w:ascii="Constantia" w:hAnsi="Constantia"/>
          <w:sz w:val="22"/>
        </w:rPr>
        <w:t xml:space="preserve">Follow public health guidelines regarding safe fire ash clean up and use of masks. </w:t>
      </w:r>
    </w:p>
    <w:p w:rsidR="00191E01" w:rsidRDefault="00191E01" w:rsidP="00191E01">
      <w:pPr>
        <w:spacing w:after="0" w:line="240" w:lineRule="auto"/>
        <w:rPr>
          <w:rFonts w:ascii="Constantia" w:hAnsi="Constantia"/>
          <w:noProof/>
          <w:color w:val="000000"/>
          <w:lang w:eastAsia="zh-TW"/>
        </w:rPr>
      </w:pPr>
    </w:p>
    <w:p w:rsidR="00191E01" w:rsidRDefault="00191E01" w:rsidP="00191E01">
      <w:pPr>
        <w:spacing w:after="0" w:line="240" w:lineRule="auto"/>
        <w:rPr>
          <w:rFonts w:ascii="Constantia" w:hAnsi="Constantia"/>
          <w:noProof/>
          <w:color w:val="000000"/>
          <w:lang w:eastAsia="zh-TW"/>
        </w:rPr>
      </w:pPr>
    </w:p>
    <w:p w:rsidR="00191E01" w:rsidRDefault="00191E01" w:rsidP="00191E01">
      <w:pPr>
        <w:spacing w:after="0" w:line="240" w:lineRule="auto"/>
        <w:rPr>
          <w:rFonts w:ascii="Constantia" w:hAnsi="Constantia"/>
          <w:noProof/>
          <w:color w:val="006699"/>
          <w:lang w:eastAsia="zh-TW"/>
        </w:rPr>
      </w:pPr>
      <w:r>
        <w:rPr>
          <w:rFonts w:ascii="Constantia" w:hAnsi="Constantia"/>
          <w:noProof/>
          <w:color w:val="000000"/>
          <w:lang w:eastAsia="zh-TW"/>
        </w:rPr>
        <w:t xml:space="preserve">For a more thorough list of Risk Reduction Recommendations, please visit: </w:t>
      </w:r>
      <w:r w:rsidRPr="00191E01">
        <w:rPr>
          <w:rFonts w:ascii="Constantia" w:hAnsi="Constantia"/>
          <w:noProof/>
          <w:color w:val="0070C0"/>
          <w:lang w:eastAsia="zh-TW"/>
        </w:rPr>
        <w:t>www.ready.gov</w:t>
      </w:r>
    </w:p>
    <w:sectPr w:rsidR="00191E01" w:rsidSect="003B462E">
      <w:headerReference w:type="default" r:id="rId17"/>
      <w:footerReference w:type="default" r:id="rId18"/>
      <w:pgSz w:w="12240" w:h="15840"/>
      <w:pgMar w:top="1980" w:right="1440" w:bottom="1440" w:left="1440" w:header="720" w:footer="8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441" w:rsidRDefault="001E0441" w:rsidP="00393175">
      <w:pPr>
        <w:spacing w:after="0" w:line="240" w:lineRule="auto"/>
      </w:pPr>
      <w:r>
        <w:separator/>
      </w:r>
    </w:p>
  </w:endnote>
  <w:endnote w:type="continuationSeparator" w:id="0">
    <w:p w:rsidR="001E0441" w:rsidRDefault="001E0441" w:rsidP="0039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441" w:rsidRDefault="001E0441">
    <w:pPr>
      <w:pStyle w:val="RiskMAP-footer"/>
      <w:jc w:val="left"/>
    </w:pPr>
    <w:r>
      <w:rPr>
        <w:noProof/>
      </w:rPr>
      <w:drawing>
        <wp:anchor distT="0" distB="0" distL="114300" distR="114300" simplePos="0" relativeHeight="251658240" behindDoc="1" locked="0" layoutInCell="1" allowOverlap="1">
          <wp:simplePos x="0" y="0"/>
          <wp:positionH relativeFrom="page">
            <wp:posOffset>5143500</wp:posOffset>
          </wp:positionH>
          <wp:positionV relativeFrom="page">
            <wp:posOffset>9144000</wp:posOffset>
          </wp:positionV>
          <wp:extent cx="1521460" cy="457200"/>
          <wp:effectExtent l="19050" t="0" r="2540" b="0"/>
          <wp:wrapNone/>
          <wp:docPr id="1" name="Picture 1" descr="RiskMap type 31 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kMap type 31 percent"/>
                  <pic:cNvPicPr>
                    <a:picLocks noChangeAspect="1" noChangeArrowheads="1"/>
                  </pic:cNvPicPr>
                </pic:nvPicPr>
                <pic:blipFill>
                  <a:blip r:embed="rId1"/>
                  <a:srcRect/>
                  <a:stretch>
                    <a:fillRect/>
                  </a:stretch>
                </pic:blipFill>
                <pic:spPr bwMode="auto">
                  <a:xfrm>
                    <a:off x="0" y="0"/>
                    <a:ext cx="1521460" cy="457200"/>
                  </a:xfrm>
                  <a:prstGeom prst="rect">
                    <a:avLst/>
                  </a:prstGeom>
                  <a:noFill/>
                  <a:ln w="9525">
                    <a:noFill/>
                    <a:miter lim="800000"/>
                    <a:headEnd/>
                    <a:tailEnd/>
                  </a:ln>
                </pic:spPr>
              </pic:pic>
            </a:graphicData>
          </a:graphic>
        </wp:anchor>
      </w:drawing>
    </w:r>
    <w:r w:rsidRPr="00333E3D">
      <w:t>www.fema.gov/plan/prevent/fhm/rm_main.shtm</w:t>
    </w:r>
    <w:r w:rsidRPr="00AA67AE">
      <w:t xml:space="preserve">  ·  1–877–FEMA MAP</w:t>
    </w:r>
  </w:p>
  <w:p w:rsidR="001E0441" w:rsidRDefault="001E0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441" w:rsidRDefault="001E0441" w:rsidP="00393175">
      <w:pPr>
        <w:spacing w:after="0" w:line="240" w:lineRule="auto"/>
      </w:pPr>
      <w:r>
        <w:separator/>
      </w:r>
    </w:p>
  </w:footnote>
  <w:footnote w:type="continuationSeparator" w:id="0">
    <w:p w:rsidR="001E0441" w:rsidRDefault="001E0441" w:rsidP="00393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441" w:rsidRDefault="001E0441" w:rsidP="00393175">
    <w:pPr>
      <w:pStyle w:val="Header"/>
      <w:jc w:val="right"/>
    </w:pPr>
    <w:r>
      <w:rPr>
        <w:noProof/>
        <w:color w:val="17365D"/>
        <w:sz w:val="40"/>
        <w:szCs w:val="40"/>
      </w:rPr>
      <w:drawing>
        <wp:anchor distT="0" distB="0" distL="114300" distR="114300" simplePos="0" relativeHeight="251657216" behindDoc="0" locked="0" layoutInCell="1" allowOverlap="1">
          <wp:simplePos x="0" y="0"/>
          <wp:positionH relativeFrom="page">
            <wp:posOffset>800100</wp:posOffset>
          </wp:positionH>
          <wp:positionV relativeFrom="page">
            <wp:posOffset>347345</wp:posOffset>
          </wp:positionV>
          <wp:extent cx="6151245" cy="734695"/>
          <wp:effectExtent l="19050" t="0" r="1905" b="0"/>
          <wp:wrapNone/>
          <wp:docPr id="2"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1"/>
                  <a:srcRect/>
                  <a:stretch>
                    <a:fillRect/>
                  </a:stretch>
                </pic:blipFill>
                <pic:spPr bwMode="auto">
                  <a:xfrm>
                    <a:off x="0" y="0"/>
                    <a:ext cx="6151245" cy="734695"/>
                  </a:xfrm>
                  <a:prstGeom prst="rect">
                    <a:avLst/>
                  </a:prstGeom>
                  <a:noFill/>
                  <a:ln w="9525">
                    <a:noFill/>
                    <a:miter lim="800000"/>
                    <a:headEnd/>
                    <a:tailEnd/>
                  </a:ln>
                </pic:spPr>
              </pic:pic>
            </a:graphicData>
          </a:graphic>
        </wp:anchor>
      </w:drawing>
    </w:r>
    <w:r>
      <w:rPr>
        <w:color w:val="17365D"/>
        <w:sz w:val="40"/>
        <w:szCs w:val="40"/>
      </w:rPr>
      <w:t>The</w:t>
    </w:r>
    <w:r w:rsidRPr="0073491D">
      <w:rPr>
        <w:color w:val="17365D"/>
        <w:sz w:val="40"/>
        <w:szCs w:val="40"/>
      </w:rPr>
      <w:t xml:space="preserve"> Discovery Process</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4A8F"/>
    <w:multiLevelType w:val="hybridMultilevel"/>
    <w:tmpl w:val="E430C64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F0A0D"/>
    <w:multiLevelType w:val="hybridMultilevel"/>
    <w:tmpl w:val="79AC2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80FAE"/>
    <w:multiLevelType w:val="hybridMultilevel"/>
    <w:tmpl w:val="7348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E6859"/>
    <w:multiLevelType w:val="hybridMultilevel"/>
    <w:tmpl w:val="317486A0"/>
    <w:lvl w:ilvl="0" w:tplc="B85E8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C61A4"/>
    <w:multiLevelType w:val="hybridMultilevel"/>
    <w:tmpl w:val="578C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315994"/>
    <w:multiLevelType w:val="hybridMultilevel"/>
    <w:tmpl w:val="D8A25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D40C55"/>
    <w:multiLevelType w:val="hybridMultilevel"/>
    <w:tmpl w:val="FDB48290"/>
    <w:lvl w:ilvl="0" w:tplc="5484D450">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EB214EE"/>
    <w:multiLevelType w:val="hybridMultilevel"/>
    <w:tmpl w:val="2DA69586"/>
    <w:lvl w:ilvl="0" w:tplc="3D626D12">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6A73DA"/>
    <w:multiLevelType w:val="hybridMultilevel"/>
    <w:tmpl w:val="9D54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2B5C66"/>
    <w:multiLevelType w:val="hybridMultilevel"/>
    <w:tmpl w:val="850225D8"/>
    <w:lvl w:ilvl="0" w:tplc="B85E8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A62624"/>
    <w:multiLevelType w:val="hybridMultilevel"/>
    <w:tmpl w:val="F7D2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B801B1"/>
    <w:multiLevelType w:val="hybridMultilevel"/>
    <w:tmpl w:val="2F24D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3"/>
  </w:num>
  <w:num w:numId="4">
    <w:abstractNumId w:val="9"/>
  </w:num>
  <w:num w:numId="5">
    <w:abstractNumId w:val="7"/>
  </w:num>
  <w:num w:numId="6">
    <w:abstractNumId w:val="5"/>
  </w:num>
  <w:num w:numId="7">
    <w:abstractNumId w:val="6"/>
  </w:num>
  <w:num w:numId="8">
    <w:abstractNumId w:val="10"/>
  </w:num>
  <w:num w:numId="9">
    <w:abstractNumId w:val="0"/>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04"/>
    <w:rsid w:val="000169AD"/>
    <w:rsid w:val="00017D04"/>
    <w:rsid w:val="00030FC9"/>
    <w:rsid w:val="0004022C"/>
    <w:rsid w:val="00043E6E"/>
    <w:rsid w:val="00051FCC"/>
    <w:rsid w:val="00052E98"/>
    <w:rsid w:val="00060D97"/>
    <w:rsid w:val="0006490A"/>
    <w:rsid w:val="00064DC3"/>
    <w:rsid w:val="0008669F"/>
    <w:rsid w:val="000903C1"/>
    <w:rsid w:val="000C0F4A"/>
    <w:rsid w:val="000C6099"/>
    <w:rsid w:val="000D2016"/>
    <w:rsid w:val="000D2B49"/>
    <w:rsid w:val="000D2CDA"/>
    <w:rsid w:val="0010037E"/>
    <w:rsid w:val="00112C09"/>
    <w:rsid w:val="00123AB4"/>
    <w:rsid w:val="00137408"/>
    <w:rsid w:val="0014331F"/>
    <w:rsid w:val="00191E01"/>
    <w:rsid w:val="001A358A"/>
    <w:rsid w:val="001B594C"/>
    <w:rsid w:val="001B5B2D"/>
    <w:rsid w:val="001E0441"/>
    <w:rsid w:val="001E2055"/>
    <w:rsid w:val="00210D90"/>
    <w:rsid w:val="0024634D"/>
    <w:rsid w:val="0026384C"/>
    <w:rsid w:val="00286E87"/>
    <w:rsid w:val="002B146E"/>
    <w:rsid w:val="002D75D2"/>
    <w:rsid w:val="002E1069"/>
    <w:rsid w:val="002E2D44"/>
    <w:rsid w:val="0030762B"/>
    <w:rsid w:val="0032464D"/>
    <w:rsid w:val="00335CF5"/>
    <w:rsid w:val="0034614A"/>
    <w:rsid w:val="00347D48"/>
    <w:rsid w:val="003561E6"/>
    <w:rsid w:val="0037506B"/>
    <w:rsid w:val="00376B1F"/>
    <w:rsid w:val="00393175"/>
    <w:rsid w:val="003A171E"/>
    <w:rsid w:val="003B3DE6"/>
    <w:rsid w:val="003B462E"/>
    <w:rsid w:val="003B486C"/>
    <w:rsid w:val="003D6C19"/>
    <w:rsid w:val="003E4FD1"/>
    <w:rsid w:val="003F0F44"/>
    <w:rsid w:val="004029EB"/>
    <w:rsid w:val="00404204"/>
    <w:rsid w:val="00444AD1"/>
    <w:rsid w:val="00451D79"/>
    <w:rsid w:val="0046242A"/>
    <w:rsid w:val="00470227"/>
    <w:rsid w:val="00470CBC"/>
    <w:rsid w:val="004B4374"/>
    <w:rsid w:val="004C3037"/>
    <w:rsid w:val="00500F08"/>
    <w:rsid w:val="0051504C"/>
    <w:rsid w:val="005229E8"/>
    <w:rsid w:val="0053014D"/>
    <w:rsid w:val="00535A62"/>
    <w:rsid w:val="00551319"/>
    <w:rsid w:val="00563FE6"/>
    <w:rsid w:val="00573267"/>
    <w:rsid w:val="00577CC1"/>
    <w:rsid w:val="00582F09"/>
    <w:rsid w:val="00583447"/>
    <w:rsid w:val="00592D97"/>
    <w:rsid w:val="005A3AB6"/>
    <w:rsid w:val="005D66FF"/>
    <w:rsid w:val="005F5ADF"/>
    <w:rsid w:val="005F692B"/>
    <w:rsid w:val="0061293B"/>
    <w:rsid w:val="0062262B"/>
    <w:rsid w:val="00644A2C"/>
    <w:rsid w:val="00647B80"/>
    <w:rsid w:val="00667B3B"/>
    <w:rsid w:val="00672B3E"/>
    <w:rsid w:val="0067776C"/>
    <w:rsid w:val="006A7B8E"/>
    <w:rsid w:val="006B209F"/>
    <w:rsid w:val="006F4F8F"/>
    <w:rsid w:val="0070129E"/>
    <w:rsid w:val="00713DE0"/>
    <w:rsid w:val="00721B64"/>
    <w:rsid w:val="007245B5"/>
    <w:rsid w:val="0073491D"/>
    <w:rsid w:val="00736D82"/>
    <w:rsid w:val="00743D0D"/>
    <w:rsid w:val="00756E0E"/>
    <w:rsid w:val="00797A1A"/>
    <w:rsid w:val="007A20B6"/>
    <w:rsid w:val="007E3EF2"/>
    <w:rsid w:val="007E468A"/>
    <w:rsid w:val="00802514"/>
    <w:rsid w:val="00862E6C"/>
    <w:rsid w:val="008631B9"/>
    <w:rsid w:val="008666A2"/>
    <w:rsid w:val="0089133B"/>
    <w:rsid w:val="008A0503"/>
    <w:rsid w:val="008B48C0"/>
    <w:rsid w:val="008C0D92"/>
    <w:rsid w:val="008D01AB"/>
    <w:rsid w:val="008D3972"/>
    <w:rsid w:val="008F435F"/>
    <w:rsid w:val="00907EBC"/>
    <w:rsid w:val="0091299F"/>
    <w:rsid w:val="009254BB"/>
    <w:rsid w:val="00973954"/>
    <w:rsid w:val="00977126"/>
    <w:rsid w:val="009A07C7"/>
    <w:rsid w:val="009D18D2"/>
    <w:rsid w:val="00A0557B"/>
    <w:rsid w:val="00A05EFA"/>
    <w:rsid w:val="00A1766C"/>
    <w:rsid w:val="00A311D2"/>
    <w:rsid w:val="00A31634"/>
    <w:rsid w:val="00A40202"/>
    <w:rsid w:val="00A44BD2"/>
    <w:rsid w:val="00A6024D"/>
    <w:rsid w:val="00A62E09"/>
    <w:rsid w:val="00A84151"/>
    <w:rsid w:val="00AA59EB"/>
    <w:rsid w:val="00AB6CD3"/>
    <w:rsid w:val="00AD1B0A"/>
    <w:rsid w:val="00AF53B4"/>
    <w:rsid w:val="00AF7D2C"/>
    <w:rsid w:val="00B444B8"/>
    <w:rsid w:val="00BA7653"/>
    <w:rsid w:val="00BC09E1"/>
    <w:rsid w:val="00BC5537"/>
    <w:rsid w:val="00BE3F6D"/>
    <w:rsid w:val="00BE44A1"/>
    <w:rsid w:val="00BF4146"/>
    <w:rsid w:val="00C23E6A"/>
    <w:rsid w:val="00C24A38"/>
    <w:rsid w:val="00C53FB2"/>
    <w:rsid w:val="00C731A7"/>
    <w:rsid w:val="00C756DF"/>
    <w:rsid w:val="00C85EEB"/>
    <w:rsid w:val="00C91735"/>
    <w:rsid w:val="00C95A3F"/>
    <w:rsid w:val="00CB1BF0"/>
    <w:rsid w:val="00CB67E1"/>
    <w:rsid w:val="00CC5DB4"/>
    <w:rsid w:val="00CF1AC6"/>
    <w:rsid w:val="00D07FD8"/>
    <w:rsid w:val="00D149F3"/>
    <w:rsid w:val="00D31C79"/>
    <w:rsid w:val="00D3387C"/>
    <w:rsid w:val="00D52B9B"/>
    <w:rsid w:val="00D62842"/>
    <w:rsid w:val="00D860E1"/>
    <w:rsid w:val="00D8761D"/>
    <w:rsid w:val="00D902B2"/>
    <w:rsid w:val="00DE0DDA"/>
    <w:rsid w:val="00E009BD"/>
    <w:rsid w:val="00E039D9"/>
    <w:rsid w:val="00E10348"/>
    <w:rsid w:val="00E25419"/>
    <w:rsid w:val="00E4780F"/>
    <w:rsid w:val="00E6141E"/>
    <w:rsid w:val="00E63437"/>
    <w:rsid w:val="00E66C1D"/>
    <w:rsid w:val="00E778D1"/>
    <w:rsid w:val="00E80275"/>
    <w:rsid w:val="00EA144E"/>
    <w:rsid w:val="00EA633D"/>
    <w:rsid w:val="00EB514E"/>
    <w:rsid w:val="00EB5313"/>
    <w:rsid w:val="00EB5FB7"/>
    <w:rsid w:val="00EC184F"/>
    <w:rsid w:val="00ED1C25"/>
    <w:rsid w:val="00ED1DEA"/>
    <w:rsid w:val="00ED5233"/>
    <w:rsid w:val="00EE0066"/>
    <w:rsid w:val="00F1597B"/>
    <w:rsid w:val="00F1716E"/>
    <w:rsid w:val="00F26AFA"/>
    <w:rsid w:val="00F65A2C"/>
    <w:rsid w:val="00F72A4E"/>
    <w:rsid w:val="00F86EBB"/>
    <w:rsid w:val="00FB0275"/>
    <w:rsid w:val="00FC0781"/>
    <w:rsid w:val="00FD613E"/>
    <w:rsid w:val="00FE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5513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D04"/>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semiHidden/>
    <w:unhideWhenUsed/>
    <w:rsid w:val="003931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3175"/>
  </w:style>
  <w:style w:type="paragraph" w:styleId="Footer">
    <w:name w:val="footer"/>
    <w:basedOn w:val="Normal"/>
    <w:link w:val="FooterChar"/>
    <w:uiPriority w:val="99"/>
    <w:semiHidden/>
    <w:unhideWhenUsed/>
    <w:rsid w:val="003931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3175"/>
  </w:style>
  <w:style w:type="paragraph" w:styleId="BalloonText">
    <w:name w:val="Balloon Text"/>
    <w:basedOn w:val="Normal"/>
    <w:link w:val="BalloonTextChar"/>
    <w:uiPriority w:val="99"/>
    <w:semiHidden/>
    <w:unhideWhenUsed/>
    <w:rsid w:val="00393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175"/>
    <w:rPr>
      <w:rFonts w:ascii="Tahoma" w:hAnsi="Tahoma" w:cs="Tahoma"/>
      <w:sz w:val="16"/>
      <w:szCs w:val="16"/>
    </w:rPr>
  </w:style>
  <w:style w:type="character" w:styleId="Hyperlink">
    <w:name w:val="Hyperlink"/>
    <w:basedOn w:val="DefaultParagraphFont"/>
    <w:uiPriority w:val="99"/>
    <w:unhideWhenUsed/>
    <w:rsid w:val="00210D90"/>
    <w:rPr>
      <w:color w:val="0000FF"/>
      <w:u w:val="single"/>
    </w:rPr>
  </w:style>
  <w:style w:type="character" w:styleId="CommentReference">
    <w:name w:val="annotation reference"/>
    <w:basedOn w:val="DefaultParagraphFont"/>
    <w:uiPriority w:val="99"/>
    <w:semiHidden/>
    <w:unhideWhenUsed/>
    <w:rsid w:val="00210D90"/>
    <w:rPr>
      <w:sz w:val="16"/>
      <w:szCs w:val="16"/>
    </w:rPr>
  </w:style>
  <w:style w:type="paragraph" w:styleId="CommentText">
    <w:name w:val="annotation text"/>
    <w:basedOn w:val="Normal"/>
    <w:link w:val="CommentTextChar"/>
    <w:uiPriority w:val="99"/>
    <w:semiHidden/>
    <w:unhideWhenUsed/>
    <w:rsid w:val="00210D90"/>
    <w:pPr>
      <w:spacing w:line="240" w:lineRule="auto"/>
    </w:pPr>
    <w:rPr>
      <w:sz w:val="20"/>
      <w:szCs w:val="20"/>
    </w:rPr>
  </w:style>
  <w:style w:type="character" w:customStyle="1" w:styleId="CommentTextChar">
    <w:name w:val="Comment Text Char"/>
    <w:basedOn w:val="DefaultParagraphFont"/>
    <w:link w:val="CommentText"/>
    <w:uiPriority w:val="99"/>
    <w:semiHidden/>
    <w:rsid w:val="00210D90"/>
    <w:rPr>
      <w:sz w:val="20"/>
      <w:szCs w:val="20"/>
    </w:rPr>
  </w:style>
  <w:style w:type="paragraph" w:styleId="CommentSubject">
    <w:name w:val="annotation subject"/>
    <w:basedOn w:val="CommentText"/>
    <w:next w:val="CommentText"/>
    <w:link w:val="CommentSubjectChar"/>
    <w:uiPriority w:val="99"/>
    <w:semiHidden/>
    <w:unhideWhenUsed/>
    <w:rsid w:val="00210D90"/>
    <w:rPr>
      <w:b/>
      <w:bCs/>
    </w:rPr>
  </w:style>
  <w:style w:type="character" w:customStyle="1" w:styleId="CommentSubjectChar">
    <w:name w:val="Comment Subject Char"/>
    <w:basedOn w:val="CommentTextChar"/>
    <w:link w:val="CommentSubject"/>
    <w:uiPriority w:val="99"/>
    <w:semiHidden/>
    <w:rsid w:val="00210D90"/>
    <w:rPr>
      <w:b/>
      <w:bCs/>
      <w:sz w:val="20"/>
      <w:szCs w:val="20"/>
    </w:rPr>
  </w:style>
  <w:style w:type="paragraph" w:customStyle="1" w:styleId="RiskMAP-footer">
    <w:name w:val="RiskMAP-footer"/>
    <w:basedOn w:val="Normal"/>
    <w:rsid w:val="00DE0DDA"/>
    <w:pPr>
      <w:pBdr>
        <w:top w:val="single" w:sz="4" w:space="7" w:color="005288"/>
      </w:pBdr>
      <w:spacing w:after="0" w:line="240" w:lineRule="auto"/>
      <w:jc w:val="right"/>
    </w:pPr>
    <w:rPr>
      <w:rFonts w:ascii="Franklin Gothic Demi" w:eastAsia="Times New Roman" w:hAnsi="Franklin Gothic Demi"/>
      <w:color w:val="5B5C5E"/>
      <w:kern w:val="28"/>
      <w:sz w:val="18"/>
      <w:szCs w:val="18"/>
    </w:rPr>
  </w:style>
  <w:style w:type="table" w:styleId="TableGrid">
    <w:name w:val="Table Grid"/>
    <w:basedOn w:val="TableNormal"/>
    <w:rsid w:val="00582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582F09"/>
    <w:pPr>
      <w:spacing w:after="2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5513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D04"/>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semiHidden/>
    <w:unhideWhenUsed/>
    <w:rsid w:val="003931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3175"/>
  </w:style>
  <w:style w:type="paragraph" w:styleId="Footer">
    <w:name w:val="footer"/>
    <w:basedOn w:val="Normal"/>
    <w:link w:val="FooterChar"/>
    <w:uiPriority w:val="99"/>
    <w:semiHidden/>
    <w:unhideWhenUsed/>
    <w:rsid w:val="003931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3175"/>
  </w:style>
  <w:style w:type="paragraph" w:styleId="BalloonText">
    <w:name w:val="Balloon Text"/>
    <w:basedOn w:val="Normal"/>
    <w:link w:val="BalloonTextChar"/>
    <w:uiPriority w:val="99"/>
    <w:semiHidden/>
    <w:unhideWhenUsed/>
    <w:rsid w:val="00393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175"/>
    <w:rPr>
      <w:rFonts w:ascii="Tahoma" w:hAnsi="Tahoma" w:cs="Tahoma"/>
      <w:sz w:val="16"/>
      <w:szCs w:val="16"/>
    </w:rPr>
  </w:style>
  <w:style w:type="character" w:styleId="Hyperlink">
    <w:name w:val="Hyperlink"/>
    <w:basedOn w:val="DefaultParagraphFont"/>
    <w:uiPriority w:val="99"/>
    <w:unhideWhenUsed/>
    <w:rsid w:val="00210D90"/>
    <w:rPr>
      <w:color w:val="0000FF"/>
      <w:u w:val="single"/>
    </w:rPr>
  </w:style>
  <w:style w:type="character" w:styleId="CommentReference">
    <w:name w:val="annotation reference"/>
    <w:basedOn w:val="DefaultParagraphFont"/>
    <w:uiPriority w:val="99"/>
    <w:semiHidden/>
    <w:unhideWhenUsed/>
    <w:rsid w:val="00210D90"/>
    <w:rPr>
      <w:sz w:val="16"/>
      <w:szCs w:val="16"/>
    </w:rPr>
  </w:style>
  <w:style w:type="paragraph" w:styleId="CommentText">
    <w:name w:val="annotation text"/>
    <w:basedOn w:val="Normal"/>
    <w:link w:val="CommentTextChar"/>
    <w:uiPriority w:val="99"/>
    <w:semiHidden/>
    <w:unhideWhenUsed/>
    <w:rsid w:val="00210D90"/>
    <w:pPr>
      <w:spacing w:line="240" w:lineRule="auto"/>
    </w:pPr>
    <w:rPr>
      <w:sz w:val="20"/>
      <w:szCs w:val="20"/>
    </w:rPr>
  </w:style>
  <w:style w:type="character" w:customStyle="1" w:styleId="CommentTextChar">
    <w:name w:val="Comment Text Char"/>
    <w:basedOn w:val="DefaultParagraphFont"/>
    <w:link w:val="CommentText"/>
    <w:uiPriority w:val="99"/>
    <w:semiHidden/>
    <w:rsid w:val="00210D90"/>
    <w:rPr>
      <w:sz w:val="20"/>
      <w:szCs w:val="20"/>
    </w:rPr>
  </w:style>
  <w:style w:type="paragraph" w:styleId="CommentSubject">
    <w:name w:val="annotation subject"/>
    <w:basedOn w:val="CommentText"/>
    <w:next w:val="CommentText"/>
    <w:link w:val="CommentSubjectChar"/>
    <w:uiPriority w:val="99"/>
    <w:semiHidden/>
    <w:unhideWhenUsed/>
    <w:rsid w:val="00210D90"/>
    <w:rPr>
      <w:b/>
      <w:bCs/>
    </w:rPr>
  </w:style>
  <w:style w:type="character" w:customStyle="1" w:styleId="CommentSubjectChar">
    <w:name w:val="Comment Subject Char"/>
    <w:basedOn w:val="CommentTextChar"/>
    <w:link w:val="CommentSubject"/>
    <w:uiPriority w:val="99"/>
    <w:semiHidden/>
    <w:rsid w:val="00210D90"/>
    <w:rPr>
      <w:b/>
      <w:bCs/>
      <w:sz w:val="20"/>
      <w:szCs w:val="20"/>
    </w:rPr>
  </w:style>
  <w:style w:type="paragraph" w:customStyle="1" w:styleId="RiskMAP-footer">
    <w:name w:val="RiskMAP-footer"/>
    <w:basedOn w:val="Normal"/>
    <w:rsid w:val="00DE0DDA"/>
    <w:pPr>
      <w:pBdr>
        <w:top w:val="single" w:sz="4" w:space="7" w:color="005288"/>
      </w:pBdr>
      <w:spacing w:after="0" w:line="240" w:lineRule="auto"/>
      <w:jc w:val="right"/>
    </w:pPr>
    <w:rPr>
      <w:rFonts w:ascii="Franklin Gothic Demi" w:eastAsia="Times New Roman" w:hAnsi="Franklin Gothic Demi"/>
      <w:color w:val="5B5C5E"/>
      <w:kern w:val="28"/>
      <w:sz w:val="18"/>
      <w:szCs w:val="18"/>
    </w:rPr>
  </w:style>
  <w:style w:type="table" w:styleId="TableGrid">
    <w:name w:val="Table Grid"/>
    <w:basedOn w:val="TableNormal"/>
    <w:rsid w:val="00582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582F09"/>
    <w:pPr>
      <w:spacing w:after="200" w:line="276"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5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9D29A421BC3649889FAFE602C29C9B" ma:contentTypeVersion="2" ma:contentTypeDescription="Create a new document." ma:contentTypeScope="" ma:versionID="4fde286e6e1c4e32850304e3fa38ffb9">
  <xsd:schema xmlns:xsd="http://www.w3.org/2001/XMLSchema" xmlns:xs="http://www.w3.org/2001/XMLSchema" xmlns:p="http://schemas.microsoft.com/office/2006/metadata/properties" xmlns:ns1="http://schemas.microsoft.com/sharepoint/v3" xmlns:ns2="125f5432-6db8-4c92-bf1a-11bc4127a82a" targetNamespace="http://schemas.microsoft.com/office/2006/metadata/properties" ma:root="true" ma:fieldsID="2b55bb583f23d5772345e3c9a2a8bbf1" ns1:_="" ns2:_="">
    <xsd:import namespace="http://schemas.microsoft.com/sharepoint/v3"/>
    <xsd:import namespace="125f5432-6db8-4c92-bf1a-11bc4127a82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5f5432-6db8-4c92-bf1a-11bc4127a82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125f5432-6db8-4c92-bf1a-11bc4127a82a">C4KEUJAWW2TT-158185000-125</_dlc_DocId>
    <_dlc_DocIdUrl xmlns="125f5432-6db8-4c92-bf1a-11bc4127a82a">
      <Url>http://starr-team.eastus.cloudapp.azure.com:82/starr/RegionalWorkspaces/RegionX/_layouts/15/DocIdRedir.aspx?ID=C4KEUJAWW2TT-158185000-125</Url>
      <Description>C4KEUJAWW2TT-158185000-125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736F49-F3F2-4520-BC17-420C1C52C003}"/>
</file>

<file path=customXml/itemProps2.xml><?xml version="1.0" encoding="utf-8"?>
<ds:datastoreItem xmlns:ds="http://schemas.openxmlformats.org/officeDocument/2006/customXml" ds:itemID="{AC9030AE-56F3-4A32-B5FE-6749EA064A22}"/>
</file>

<file path=customXml/itemProps3.xml><?xml version="1.0" encoding="utf-8"?>
<ds:datastoreItem xmlns:ds="http://schemas.openxmlformats.org/officeDocument/2006/customXml" ds:itemID="{3AE82BCA-83B8-4F4B-B87A-FB60A3DE791E}"/>
</file>

<file path=customXml/itemProps4.xml><?xml version="1.0" encoding="utf-8"?>
<ds:datastoreItem xmlns:ds="http://schemas.openxmlformats.org/officeDocument/2006/customXml" ds:itemID="{1F57B06D-E283-4A3B-A450-725784CAC9D0}"/>
</file>

<file path=docProps/app.xml><?xml version="1.0" encoding="utf-8"?>
<Properties xmlns="http://schemas.openxmlformats.org/officeDocument/2006/extended-properties" xmlns:vt="http://schemas.openxmlformats.org/officeDocument/2006/docPropsVTypes">
  <Template>Normal.dotm</Template>
  <TotalTime>536</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URS Corporation</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M. Carlin</dc:creator>
  <cp:lastModifiedBy>ES</cp:lastModifiedBy>
  <cp:revision>10</cp:revision>
  <dcterms:created xsi:type="dcterms:W3CDTF">2012-08-17T22:35:00Z</dcterms:created>
  <dcterms:modified xsi:type="dcterms:W3CDTF">2012-08-24T20:49:00Z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0x0101002C9D29A421BC3649889FAFE602C29C9B</vt:lpwstr>
  </property>
  <property fmtid="{D5CDD505-2E9C-101B-9397-08002B2CF9AE}" pid="3" name="_dlc_DocIdItemGuid">
    <vt:lpwstr>bdb8fb9e-a426-4cbf-b0fd-18da31ed1ec6</vt:lpwstr>
  </property>
</Properties>
</file>