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62" w:rsidRDefault="008861EA" w:rsidP="004E5362">
      <w:pPr>
        <w:spacing w:after="0" w:line="240" w:lineRule="auto"/>
        <w:jc w:val="center"/>
        <w:rPr>
          <w:rFonts w:ascii="Constantia" w:hAnsi="Constantia"/>
          <w:color w:val="FF0000"/>
          <w:sz w:val="52"/>
          <w:szCs w:val="28"/>
        </w:rPr>
      </w:pPr>
      <w:r>
        <w:rPr>
          <w:rFonts w:ascii="Constantia" w:hAnsi="Constantia"/>
          <w:color w:val="FF0000"/>
          <w:sz w:val="52"/>
          <w:szCs w:val="28"/>
        </w:rPr>
        <w:t>Developing a Home for Wildfires</w:t>
      </w:r>
    </w:p>
    <w:p w:rsidR="008B48C0" w:rsidRPr="004E5362" w:rsidRDefault="008B48C0" w:rsidP="00A44BD2">
      <w:pPr>
        <w:spacing w:after="0" w:line="240" w:lineRule="auto"/>
        <w:rPr>
          <w:rFonts w:ascii="Constantia" w:hAnsi="Constantia"/>
          <w:color w:val="000000"/>
          <w:sz w:val="24"/>
        </w:rPr>
      </w:pPr>
    </w:p>
    <w:p w:rsidR="00EE0066" w:rsidRDefault="004E5362" w:rsidP="00855C4B">
      <w:pPr>
        <w:spacing w:after="0" w:line="240" w:lineRule="auto"/>
        <w:jc w:val="both"/>
        <w:rPr>
          <w:rFonts w:ascii="Constantia" w:hAnsi="Constantia"/>
        </w:rPr>
      </w:pPr>
      <w:r>
        <w:rPr>
          <w:rFonts w:ascii="Constantia" w:hAnsi="Constantia"/>
          <w:color w:val="000000"/>
        </w:rPr>
        <w:t xml:space="preserve">Developers play an important role in determining a home’s resistance to wildfires. All phases of the construction process, from planning to implementation, </w:t>
      </w:r>
      <w:r w:rsidR="00855C4B">
        <w:rPr>
          <w:rFonts w:ascii="Constantia" w:hAnsi="Constantia"/>
          <w:color w:val="000000"/>
        </w:rPr>
        <w:t>can hav</w:t>
      </w:r>
      <w:r w:rsidR="005D3964">
        <w:rPr>
          <w:rFonts w:ascii="Constantia" w:hAnsi="Constantia"/>
          <w:color w:val="000000"/>
        </w:rPr>
        <w:t xml:space="preserve">e a significant impact during any </w:t>
      </w:r>
      <w:r w:rsidR="00855C4B">
        <w:rPr>
          <w:rFonts w:ascii="Constantia" w:hAnsi="Constantia"/>
          <w:color w:val="000000"/>
        </w:rPr>
        <w:t xml:space="preserve">wildfire </w:t>
      </w:r>
      <w:r w:rsidR="005D3964">
        <w:rPr>
          <w:rFonts w:ascii="Constantia" w:hAnsi="Constantia"/>
          <w:color w:val="000000"/>
        </w:rPr>
        <w:t>event</w:t>
      </w:r>
      <w:r w:rsidR="00855C4B">
        <w:rPr>
          <w:rFonts w:ascii="Constantia" w:hAnsi="Constantia"/>
          <w:color w:val="000000"/>
        </w:rPr>
        <w:t xml:space="preserve">. Aspects to be considered include location, building materials, and complying with </w:t>
      </w:r>
      <w:proofErr w:type="spellStart"/>
      <w:r w:rsidR="00855C4B">
        <w:rPr>
          <w:rFonts w:ascii="Constantia" w:hAnsi="Constantia"/>
          <w:color w:val="000000"/>
        </w:rPr>
        <w:t>Firewise</w:t>
      </w:r>
      <w:proofErr w:type="spellEnd"/>
      <w:r w:rsidR="00855C4B">
        <w:rPr>
          <w:rFonts w:ascii="Constantia" w:hAnsi="Constantia"/>
          <w:color w:val="000000"/>
        </w:rPr>
        <w:t xml:space="preserve"> standards. For more information, contact your local fire department or </w:t>
      </w:r>
      <w:r w:rsidR="00855C4B" w:rsidRPr="005D3964">
        <w:rPr>
          <w:rFonts w:ascii="Constantia" w:hAnsi="Constantia"/>
          <w:color w:val="4F81BD" w:themeColor="accent1"/>
        </w:rPr>
        <w:t>firewise.org</w:t>
      </w:r>
      <w:r w:rsidR="00855C4B">
        <w:rPr>
          <w:rFonts w:ascii="Constantia" w:hAnsi="Constantia"/>
        </w:rPr>
        <w:t>.</w:t>
      </w:r>
    </w:p>
    <w:p w:rsidR="00855C4B" w:rsidRDefault="00855C4B">
      <w:pPr>
        <w:spacing w:after="0" w:line="240" w:lineRule="auto"/>
        <w:rPr>
          <w:rFonts w:ascii="Constantia" w:hAnsi="Constantia"/>
        </w:rPr>
      </w:pPr>
    </w:p>
    <w:p w:rsidR="005D3964" w:rsidRDefault="005D3964">
      <w:pPr>
        <w:spacing w:after="0" w:line="240" w:lineRule="auto"/>
        <w:rPr>
          <w:rFonts w:ascii="Constantia" w:hAnsi="Constantia"/>
          <w:color w:val="4F81BD" w:themeColor="accent1"/>
          <w:sz w:val="32"/>
        </w:rPr>
      </w:pPr>
      <w:r>
        <w:rPr>
          <w:rFonts w:ascii="Constantia" w:hAnsi="Constantia"/>
          <w:color w:val="4F81BD" w:themeColor="accent1"/>
          <w:sz w:val="32"/>
        </w:rPr>
        <w:t>Pre-Construction Design</w:t>
      </w:r>
      <w:bookmarkStart w:id="0" w:name="_GoBack"/>
      <w:bookmarkEnd w:id="0"/>
    </w:p>
    <w:p w:rsidR="005D3964" w:rsidRDefault="00F80C0C" w:rsidP="00F80C0C">
      <w:pPr>
        <w:pStyle w:val="ListParagraph"/>
        <w:numPr>
          <w:ilvl w:val="0"/>
          <w:numId w:val="9"/>
        </w:numPr>
        <w:jc w:val="both"/>
        <w:rPr>
          <w:rFonts w:ascii="Constantia" w:hAnsi="Constantia"/>
        </w:rPr>
      </w:pPr>
      <w:r>
        <w:rPr>
          <w:rFonts w:ascii="Constantia" w:hAnsi="Constantia"/>
          <w:noProof/>
          <w:color w:val="000000"/>
        </w:rPr>
        <w:drawing>
          <wp:anchor distT="0" distB="0" distL="114300" distR="114300" simplePos="0" relativeHeight="251658240" behindDoc="0" locked="0" layoutInCell="1" allowOverlap="1" wp14:anchorId="404CFA23" wp14:editId="6424F425">
            <wp:simplePos x="0" y="0"/>
            <wp:positionH relativeFrom="margin">
              <wp:posOffset>2733675</wp:posOffset>
            </wp:positionH>
            <wp:positionV relativeFrom="margin">
              <wp:posOffset>1905000</wp:posOffset>
            </wp:positionV>
            <wp:extent cx="3076575" cy="1875155"/>
            <wp:effectExtent l="95250" t="95250" r="104775" b="869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ensible space ho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6575" cy="18751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5D3964">
        <w:rPr>
          <w:rFonts w:ascii="Constantia" w:hAnsi="Constantia"/>
        </w:rPr>
        <w:t xml:space="preserve">Choose a site away from heavily vegetated areas. </w:t>
      </w:r>
    </w:p>
    <w:p w:rsidR="005D3964" w:rsidRDefault="005D3964" w:rsidP="00F80C0C">
      <w:pPr>
        <w:pStyle w:val="ListParagraph"/>
        <w:numPr>
          <w:ilvl w:val="0"/>
          <w:numId w:val="9"/>
        </w:numPr>
        <w:jc w:val="both"/>
        <w:rPr>
          <w:rFonts w:ascii="Constantia" w:hAnsi="Constantia"/>
        </w:rPr>
      </w:pPr>
      <w:r>
        <w:rPr>
          <w:rFonts w:ascii="Constantia" w:hAnsi="Constantia"/>
        </w:rPr>
        <w:t>Build on the most level portion of the property.</w:t>
      </w:r>
    </w:p>
    <w:p w:rsidR="005D3964" w:rsidRDefault="005D3964" w:rsidP="00F80C0C">
      <w:pPr>
        <w:pStyle w:val="ListParagraph"/>
        <w:numPr>
          <w:ilvl w:val="0"/>
          <w:numId w:val="9"/>
        </w:numPr>
        <w:jc w:val="both"/>
        <w:rPr>
          <w:rFonts w:ascii="Constantia" w:hAnsi="Constantia"/>
        </w:rPr>
      </w:pPr>
      <w:r>
        <w:rPr>
          <w:rFonts w:ascii="Constantia" w:hAnsi="Constantia"/>
        </w:rPr>
        <w:t xml:space="preserve">Avoid </w:t>
      </w:r>
      <w:proofErr w:type="spellStart"/>
      <w:r>
        <w:rPr>
          <w:rFonts w:ascii="Constantia" w:hAnsi="Constantia"/>
        </w:rPr>
        <w:t>ridgetops</w:t>
      </w:r>
      <w:proofErr w:type="spellEnd"/>
      <w:r>
        <w:rPr>
          <w:rFonts w:ascii="Constantia" w:hAnsi="Constantia"/>
        </w:rPr>
        <w:t xml:space="preserve">, canyons and areas between high points on a ridge. These are extremely hazardous </w:t>
      </w:r>
      <w:proofErr w:type="spellStart"/>
      <w:r>
        <w:rPr>
          <w:rFonts w:ascii="Constantia" w:hAnsi="Constantia"/>
        </w:rPr>
        <w:t>locationsfor</w:t>
      </w:r>
      <w:proofErr w:type="spellEnd"/>
      <w:r>
        <w:rPr>
          <w:rFonts w:ascii="Constantia" w:hAnsi="Constantia"/>
        </w:rPr>
        <w:t xml:space="preserve"> houses and fire-fighters because they become natural chimneys, increasing the intensity of the fire. </w:t>
      </w:r>
    </w:p>
    <w:p w:rsidR="00F80C0C" w:rsidRPr="005D3964" w:rsidRDefault="00F80C0C" w:rsidP="00F80C0C">
      <w:pPr>
        <w:pStyle w:val="ListParagraph"/>
        <w:numPr>
          <w:ilvl w:val="0"/>
          <w:numId w:val="9"/>
        </w:numPr>
        <w:jc w:val="both"/>
        <w:rPr>
          <w:rFonts w:ascii="Constantia" w:hAnsi="Constantia"/>
        </w:rPr>
      </w:pPr>
      <w:r>
        <w:rPr>
          <w:rFonts w:ascii="Constantia" w:hAnsi="Constantia"/>
        </w:rPr>
        <w:t xml:space="preserve">Design decks so that they are not located at the top of a hill directly in the line of a fire moving up slope. </w:t>
      </w:r>
    </w:p>
    <w:p w:rsidR="00562776" w:rsidRPr="00F80C0C" w:rsidRDefault="00562776">
      <w:pPr>
        <w:spacing w:after="0" w:line="240" w:lineRule="auto"/>
        <w:rPr>
          <w:rFonts w:ascii="Constantia" w:hAnsi="Constantia"/>
          <w:color w:val="4F81BD" w:themeColor="accent1"/>
          <w:sz w:val="24"/>
        </w:rPr>
      </w:pPr>
    </w:p>
    <w:p w:rsidR="008D1357" w:rsidRDefault="008D1357">
      <w:pPr>
        <w:spacing w:after="0" w:line="240" w:lineRule="auto"/>
        <w:rPr>
          <w:rFonts w:ascii="Constantia" w:hAnsi="Constantia"/>
          <w:color w:val="4F81BD" w:themeColor="accent1"/>
          <w:sz w:val="32"/>
        </w:rPr>
      </w:pPr>
      <w:r>
        <w:rPr>
          <w:rFonts w:ascii="Constantia" w:hAnsi="Constantia"/>
          <w:color w:val="4F81BD" w:themeColor="accent1"/>
          <w:sz w:val="32"/>
        </w:rPr>
        <w:t>Building Materials</w:t>
      </w:r>
      <w:r w:rsidR="00F80C0C">
        <w:rPr>
          <w:rFonts w:ascii="Constantia" w:hAnsi="Constantia"/>
          <w:color w:val="4F81BD" w:themeColor="accent1"/>
          <w:sz w:val="32"/>
        </w:rPr>
        <w:t xml:space="preserve"> &amp; Considerations</w:t>
      </w:r>
      <w:r>
        <w:rPr>
          <w:rFonts w:ascii="Constantia" w:hAnsi="Constantia"/>
          <w:color w:val="4F81BD" w:themeColor="accent1"/>
          <w:sz w:val="32"/>
        </w:rPr>
        <w:t xml:space="preserve"> </w:t>
      </w:r>
      <w:r>
        <w:rPr>
          <w:rFonts w:ascii="Constantia" w:hAnsi="Constantia"/>
          <w:color w:val="4F81BD" w:themeColor="accent1"/>
          <w:sz w:val="32"/>
        </w:rPr>
        <w:tab/>
      </w:r>
      <w:r>
        <w:rPr>
          <w:rFonts w:ascii="Constantia" w:hAnsi="Constantia"/>
          <w:color w:val="4F81BD" w:themeColor="accent1"/>
          <w:sz w:val="32"/>
        </w:rPr>
        <w:tab/>
      </w:r>
      <w:r>
        <w:rPr>
          <w:rFonts w:ascii="Constantia" w:hAnsi="Constantia"/>
          <w:color w:val="4F81BD" w:themeColor="accent1"/>
          <w:sz w:val="32"/>
        </w:rPr>
        <w:tab/>
      </w:r>
      <w:r>
        <w:rPr>
          <w:rFonts w:ascii="Constantia" w:hAnsi="Constantia"/>
          <w:color w:val="4F81BD" w:themeColor="accent1"/>
          <w:sz w:val="32"/>
        </w:rPr>
        <w:tab/>
      </w:r>
      <w:r>
        <w:rPr>
          <w:rFonts w:ascii="Constantia" w:hAnsi="Constantia"/>
          <w:color w:val="4F81BD" w:themeColor="accent1"/>
          <w:sz w:val="32"/>
        </w:rPr>
        <w:tab/>
      </w:r>
    </w:p>
    <w:p w:rsidR="008D1357" w:rsidRPr="008D1357" w:rsidRDefault="008D1357" w:rsidP="00F80C0C">
      <w:pPr>
        <w:pStyle w:val="ListParagraph"/>
        <w:numPr>
          <w:ilvl w:val="0"/>
          <w:numId w:val="8"/>
        </w:numPr>
        <w:jc w:val="both"/>
        <w:rPr>
          <w:rFonts w:ascii="Constantia" w:hAnsi="Constantia"/>
          <w:color w:val="4F81BD" w:themeColor="accent1"/>
        </w:rPr>
      </w:pPr>
      <w:r>
        <w:rPr>
          <w:rFonts w:ascii="Constantia" w:hAnsi="Constantia"/>
        </w:rPr>
        <w:t xml:space="preserve">Use fire-resistive or non-combustible building materials. Whenever possible, use </w:t>
      </w:r>
      <w:r w:rsidRPr="008D1357">
        <w:rPr>
          <w:rFonts w:ascii="Constantia" w:hAnsi="Constantia"/>
          <w:i/>
        </w:rPr>
        <w:t>brick</w:t>
      </w:r>
      <w:r>
        <w:rPr>
          <w:rFonts w:ascii="Constantia" w:hAnsi="Constantia"/>
        </w:rPr>
        <w:t xml:space="preserve">, </w:t>
      </w:r>
      <w:r w:rsidRPr="008D1357">
        <w:rPr>
          <w:rFonts w:ascii="Constantia" w:hAnsi="Constantia"/>
          <w:i/>
        </w:rPr>
        <w:t>rock</w:t>
      </w:r>
      <w:r>
        <w:rPr>
          <w:rFonts w:ascii="Constantia" w:hAnsi="Constantia"/>
        </w:rPr>
        <w:t xml:space="preserve">, or </w:t>
      </w:r>
      <w:r w:rsidRPr="008D1357">
        <w:rPr>
          <w:rFonts w:ascii="Constantia" w:hAnsi="Constantia"/>
          <w:i/>
        </w:rPr>
        <w:t>stucco</w:t>
      </w:r>
      <w:r>
        <w:rPr>
          <w:rFonts w:ascii="Constantia" w:hAnsi="Constantia"/>
        </w:rPr>
        <w:t xml:space="preserve">—they resist fire much better than wood. </w:t>
      </w:r>
    </w:p>
    <w:p w:rsidR="008D1357" w:rsidRPr="008D1357" w:rsidRDefault="008D1357" w:rsidP="00F80C0C">
      <w:pPr>
        <w:pStyle w:val="ListParagraph"/>
        <w:numPr>
          <w:ilvl w:val="0"/>
          <w:numId w:val="8"/>
        </w:numPr>
        <w:jc w:val="both"/>
        <w:rPr>
          <w:rFonts w:ascii="Constantia" w:hAnsi="Constantia"/>
          <w:color w:val="4F81BD" w:themeColor="accent1"/>
        </w:rPr>
      </w:pPr>
      <w:r>
        <w:rPr>
          <w:rFonts w:ascii="Constantia" w:hAnsi="Constantia"/>
        </w:rPr>
        <w:t xml:space="preserve">Your roof has the largest surface area of your structure and is also the most vulnerable, exposed exterior of your house. Use class A or B roofing materials, such as </w:t>
      </w:r>
      <w:r w:rsidRPr="008D1357">
        <w:rPr>
          <w:rFonts w:ascii="Constantia" w:hAnsi="Constantia"/>
          <w:i/>
        </w:rPr>
        <w:t>asphalt shingles</w:t>
      </w:r>
      <w:r>
        <w:rPr>
          <w:rFonts w:ascii="Constantia" w:hAnsi="Constantia"/>
        </w:rPr>
        <w:t xml:space="preserve">, </w:t>
      </w:r>
      <w:r w:rsidRPr="008D1357">
        <w:rPr>
          <w:rFonts w:ascii="Constantia" w:hAnsi="Constantia"/>
          <w:i/>
        </w:rPr>
        <w:t xml:space="preserve">slate </w:t>
      </w:r>
      <w:r w:rsidRPr="008D1357">
        <w:rPr>
          <w:rFonts w:ascii="Constantia" w:hAnsi="Constantia"/>
        </w:rPr>
        <w:t>or</w:t>
      </w:r>
      <w:r w:rsidRPr="008D1357">
        <w:rPr>
          <w:rFonts w:ascii="Constantia" w:hAnsi="Constantia"/>
          <w:i/>
        </w:rPr>
        <w:t xml:space="preserve"> clay tile</w:t>
      </w:r>
      <w:r>
        <w:rPr>
          <w:rFonts w:ascii="Constantia" w:hAnsi="Constantia"/>
        </w:rPr>
        <w:t xml:space="preserve">, or </w:t>
      </w:r>
      <w:r w:rsidRPr="008D1357">
        <w:rPr>
          <w:rFonts w:ascii="Constantia" w:hAnsi="Constantia"/>
          <w:i/>
        </w:rPr>
        <w:t>metal</w:t>
      </w:r>
      <w:r>
        <w:rPr>
          <w:rFonts w:ascii="Constantia" w:hAnsi="Constantia"/>
        </w:rPr>
        <w:t xml:space="preserve">. </w:t>
      </w:r>
    </w:p>
    <w:p w:rsidR="008D1357" w:rsidRPr="005D3964" w:rsidRDefault="005D3964" w:rsidP="00F80C0C">
      <w:pPr>
        <w:pStyle w:val="ListParagraph"/>
        <w:numPr>
          <w:ilvl w:val="0"/>
          <w:numId w:val="8"/>
        </w:numPr>
        <w:jc w:val="both"/>
        <w:rPr>
          <w:rFonts w:ascii="Constantia" w:hAnsi="Constantia"/>
          <w:color w:val="4F81BD" w:themeColor="accent1"/>
        </w:rPr>
      </w:pPr>
      <w:r>
        <w:rPr>
          <w:rFonts w:ascii="Constantia" w:hAnsi="Constantia"/>
        </w:rPr>
        <w:t xml:space="preserve">Use a minimum of Class III flame-spread rated siding material, from the ground to the roof overhang. </w:t>
      </w:r>
    </w:p>
    <w:p w:rsidR="005D3964" w:rsidRPr="00562776" w:rsidRDefault="00562776" w:rsidP="00F80C0C">
      <w:pPr>
        <w:pStyle w:val="ListParagraph"/>
        <w:numPr>
          <w:ilvl w:val="0"/>
          <w:numId w:val="8"/>
        </w:numPr>
        <w:jc w:val="both"/>
        <w:rPr>
          <w:rFonts w:ascii="Constantia" w:hAnsi="Constantia"/>
          <w:color w:val="4F81BD" w:themeColor="accent1"/>
        </w:rPr>
      </w:pPr>
      <w:r>
        <w:rPr>
          <w:rFonts w:ascii="Constantia" w:hAnsi="Constantia"/>
        </w:rPr>
        <w:t xml:space="preserve">A building’s foundation often comes in contact with wildfire first, enclose them with concrete block, cement walls, or other fire-resistive building materials. </w:t>
      </w:r>
    </w:p>
    <w:p w:rsidR="00562776" w:rsidRPr="00562776" w:rsidRDefault="00562776" w:rsidP="00F80C0C">
      <w:pPr>
        <w:pStyle w:val="ListParagraph"/>
        <w:numPr>
          <w:ilvl w:val="0"/>
          <w:numId w:val="8"/>
        </w:numPr>
        <w:jc w:val="both"/>
        <w:rPr>
          <w:rFonts w:ascii="Constantia" w:hAnsi="Constantia"/>
          <w:color w:val="4F81BD" w:themeColor="accent1"/>
        </w:rPr>
      </w:pPr>
      <w:r>
        <w:rPr>
          <w:rFonts w:ascii="Constantia" w:hAnsi="Constantia"/>
        </w:rPr>
        <w:t xml:space="preserve">Minimize the size and number of windows on the downhill side of the house or the side that would most likely be exposed to wildfire. Consider both size and material for not only windows but sliding glass doors. Multi-paned glass provides more protection from radiant heat than single-paned. </w:t>
      </w:r>
    </w:p>
    <w:p w:rsidR="00562776" w:rsidRPr="00562776" w:rsidRDefault="00562776" w:rsidP="00F80C0C">
      <w:pPr>
        <w:pStyle w:val="ListParagraph"/>
        <w:numPr>
          <w:ilvl w:val="0"/>
          <w:numId w:val="8"/>
        </w:numPr>
        <w:jc w:val="both"/>
        <w:rPr>
          <w:rFonts w:ascii="Constantia" w:hAnsi="Constantia"/>
          <w:color w:val="4F81BD" w:themeColor="accent1"/>
        </w:rPr>
      </w:pPr>
      <w:r>
        <w:rPr>
          <w:rFonts w:ascii="Constantia" w:hAnsi="Constantia"/>
        </w:rPr>
        <w:t xml:space="preserve">To prevent spark and embers from entering your home, cover attic and vent spaces with 1/8-inch wire mesh. </w:t>
      </w:r>
    </w:p>
    <w:p w:rsidR="00562776" w:rsidRPr="00F80C0C" w:rsidRDefault="00F80C0C" w:rsidP="00F80C0C">
      <w:pPr>
        <w:pStyle w:val="ListParagraph"/>
        <w:numPr>
          <w:ilvl w:val="0"/>
          <w:numId w:val="8"/>
        </w:numPr>
        <w:jc w:val="both"/>
        <w:rPr>
          <w:rFonts w:ascii="Constantia" w:hAnsi="Constantia"/>
          <w:color w:val="4F81BD" w:themeColor="accent1"/>
        </w:rPr>
      </w:pPr>
      <w:r>
        <w:rPr>
          <w:rFonts w:ascii="Constantia" w:hAnsi="Constantia"/>
        </w:rPr>
        <w:t xml:space="preserve">Install eave and soffit vents closer to the roof line than the walls. </w:t>
      </w:r>
    </w:p>
    <w:sectPr w:rsidR="00562776" w:rsidRPr="00F80C0C" w:rsidSect="003B462E">
      <w:headerReference w:type="default" r:id="rId12"/>
      <w:footerReference w:type="default" r:id="rId13"/>
      <w:pgSz w:w="12240" w:h="15840"/>
      <w:pgMar w:top="1980" w:right="1440" w:bottom="1440" w:left="1440" w:header="720" w:footer="8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776" w:rsidRDefault="00562776" w:rsidP="00393175">
      <w:pPr>
        <w:spacing w:after="0" w:line="240" w:lineRule="auto"/>
      </w:pPr>
      <w:r>
        <w:separator/>
      </w:r>
    </w:p>
  </w:endnote>
  <w:endnote w:type="continuationSeparator" w:id="0">
    <w:p w:rsidR="00562776" w:rsidRDefault="00562776" w:rsidP="0039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76" w:rsidRDefault="00562776">
    <w:pPr>
      <w:pStyle w:val="RiskMAP-footer"/>
      <w:jc w:val="left"/>
    </w:pPr>
    <w:r>
      <w:rPr>
        <w:noProof/>
      </w:rPr>
      <w:drawing>
        <wp:anchor distT="0" distB="0" distL="114300" distR="114300" simplePos="0" relativeHeight="251658240" behindDoc="1" locked="0" layoutInCell="1" allowOverlap="1">
          <wp:simplePos x="0" y="0"/>
          <wp:positionH relativeFrom="page">
            <wp:posOffset>5143500</wp:posOffset>
          </wp:positionH>
          <wp:positionV relativeFrom="page">
            <wp:posOffset>9144000</wp:posOffset>
          </wp:positionV>
          <wp:extent cx="1521460" cy="457200"/>
          <wp:effectExtent l="19050" t="0" r="2540" b="0"/>
          <wp:wrapNone/>
          <wp:docPr id="1" name="Picture 1" descr="RiskMap type 31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kMap type 31 percent"/>
                  <pic:cNvPicPr>
                    <a:picLocks noChangeAspect="1" noChangeArrowheads="1"/>
                  </pic:cNvPicPr>
                </pic:nvPicPr>
                <pic:blipFill>
                  <a:blip r:embed="rId1"/>
                  <a:srcRect/>
                  <a:stretch>
                    <a:fillRect/>
                  </a:stretch>
                </pic:blipFill>
                <pic:spPr bwMode="auto">
                  <a:xfrm>
                    <a:off x="0" y="0"/>
                    <a:ext cx="1521460" cy="457200"/>
                  </a:xfrm>
                  <a:prstGeom prst="rect">
                    <a:avLst/>
                  </a:prstGeom>
                  <a:noFill/>
                  <a:ln w="9525">
                    <a:noFill/>
                    <a:miter lim="800000"/>
                    <a:headEnd/>
                    <a:tailEnd/>
                  </a:ln>
                </pic:spPr>
              </pic:pic>
            </a:graphicData>
          </a:graphic>
        </wp:anchor>
      </w:drawing>
    </w:r>
    <w:r w:rsidRPr="00333E3D">
      <w:t>www.fema.gov/plan/prevent/fhm/rm_</w:t>
    </w:r>
    <w:proofErr w:type="gramStart"/>
    <w:r w:rsidRPr="00333E3D">
      <w:t>main.shtm</w:t>
    </w:r>
    <w:r w:rsidRPr="00AA67AE">
      <w:t xml:space="preserve">  ·</w:t>
    </w:r>
    <w:proofErr w:type="gramEnd"/>
    <w:r w:rsidRPr="00AA67AE">
      <w:t xml:space="preserve">  1–877–FEMA MAP</w:t>
    </w:r>
  </w:p>
  <w:p w:rsidR="00562776" w:rsidRDefault="00562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776" w:rsidRDefault="00562776" w:rsidP="00393175">
      <w:pPr>
        <w:spacing w:after="0" w:line="240" w:lineRule="auto"/>
      </w:pPr>
      <w:r>
        <w:separator/>
      </w:r>
    </w:p>
  </w:footnote>
  <w:footnote w:type="continuationSeparator" w:id="0">
    <w:p w:rsidR="00562776" w:rsidRDefault="00562776" w:rsidP="00393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776" w:rsidRDefault="00562776" w:rsidP="00393175">
    <w:pPr>
      <w:pStyle w:val="Header"/>
      <w:jc w:val="right"/>
    </w:pPr>
    <w:r>
      <w:rPr>
        <w:noProof/>
        <w:color w:val="17365D"/>
        <w:sz w:val="40"/>
        <w:szCs w:val="40"/>
      </w:rPr>
      <w:drawing>
        <wp:anchor distT="0" distB="0" distL="114300" distR="114300" simplePos="0" relativeHeight="251657216" behindDoc="0" locked="0" layoutInCell="1" allowOverlap="1">
          <wp:simplePos x="0" y="0"/>
          <wp:positionH relativeFrom="page">
            <wp:posOffset>800100</wp:posOffset>
          </wp:positionH>
          <wp:positionV relativeFrom="page">
            <wp:posOffset>347345</wp:posOffset>
          </wp:positionV>
          <wp:extent cx="6151245" cy="734695"/>
          <wp:effectExtent l="19050" t="0" r="1905" b="0"/>
          <wp:wrapNone/>
          <wp:docPr id="2"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pic:cNvPicPr>
                    <a:picLocks noChangeAspect="1" noChangeArrowheads="1"/>
                  </pic:cNvPicPr>
                </pic:nvPicPr>
                <pic:blipFill>
                  <a:blip r:embed="rId1"/>
                  <a:srcRect/>
                  <a:stretch>
                    <a:fillRect/>
                  </a:stretch>
                </pic:blipFill>
                <pic:spPr bwMode="auto">
                  <a:xfrm>
                    <a:off x="0" y="0"/>
                    <a:ext cx="6151245" cy="734695"/>
                  </a:xfrm>
                  <a:prstGeom prst="rect">
                    <a:avLst/>
                  </a:prstGeom>
                  <a:noFill/>
                  <a:ln w="9525">
                    <a:noFill/>
                    <a:miter lim="800000"/>
                    <a:headEnd/>
                    <a:tailEnd/>
                  </a:ln>
                </pic:spPr>
              </pic:pic>
            </a:graphicData>
          </a:graphic>
        </wp:anchor>
      </w:drawing>
    </w:r>
    <w:r>
      <w:rPr>
        <w:color w:val="17365D"/>
        <w:sz w:val="40"/>
        <w:szCs w:val="40"/>
      </w:rPr>
      <w:t>The</w:t>
    </w:r>
    <w:r w:rsidRPr="0073491D">
      <w:rPr>
        <w:color w:val="17365D"/>
        <w:sz w:val="40"/>
        <w:szCs w:val="40"/>
      </w:rPr>
      <w:t xml:space="preserve"> Discovery Process</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0A0D"/>
    <w:multiLevelType w:val="hybridMultilevel"/>
    <w:tmpl w:val="79AC2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E6859"/>
    <w:multiLevelType w:val="hybridMultilevel"/>
    <w:tmpl w:val="317486A0"/>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A5F0D"/>
    <w:multiLevelType w:val="hybridMultilevel"/>
    <w:tmpl w:val="917E3586"/>
    <w:lvl w:ilvl="0" w:tplc="F2B838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5D01B9"/>
    <w:multiLevelType w:val="hybridMultilevel"/>
    <w:tmpl w:val="F58EFC8A"/>
    <w:lvl w:ilvl="0" w:tplc="E6FE34DC">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85E2800"/>
    <w:multiLevelType w:val="hybridMultilevel"/>
    <w:tmpl w:val="7158C300"/>
    <w:lvl w:ilvl="0" w:tplc="F2B83818">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39315994"/>
    <w:multiLevelType w:val="hybridMultilevel"/>
    <w:tmpl w:val="D8A25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40C55"/>
    <w:multiLevelType w:val="hybridMultilevel"/>
    <w:tmpl w:val="FDB48290"/>
    <w:lvl w:ilvl="0" w:tplc="5484D450">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EB214EE"/>
    <w:multiLevelType w:val="hybridMultilevel"/>
    <w:tmpl w:val="2DA69586"/>
    <w:lvl w:ilvl="0" w:tplc="3D626D12">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16A73DA"/>
    <w:multiLevelType w:val="hybridMultilevel"/>
    <w:tmpl w:val="9D54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2B5C66"/>
    <w:multiLevelType w:val="hybridMultilevel"/>
    <w:tmpl w:val="850225D8"/>
    <w:lvl w:ilvl="0" w:tplc="B85E8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7"/>
  </w:num>
  <w:num w:numId="6">
    <w:abstractNumId w:val="5"/>
  </w:num>
  <w:num w:numId="7">
    <w:abstractNumId w:val="6"/>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4"/>
    <w:rsid w:val="000169AD"/>
    <w:rsid w:val="00017D04"/>
    <w:rsid w:val="00043E6E"/>
    <w:rsid w:val="00051FCC"/>
    <w:rsid w:val="00052E98"/>
    <w:rsid w:val="00060D97"/>
    <w:rsid w:val="0006490A"/>
    <w:rsid w:val="00064DC3"/>
    <w:rsid w:val="0008669F"/>
    <w:rsid w:val="000903C1"/>
    <w:rsid w:val="000C0F4A"/>
    <w:rsid w:val="000C6099"/>
    <w:rsid w:val="000D2016"/>
    <w:rsid w:val="000D2B49"/>
    <w:rsid w:val="000D2CDA"/>
    <w:rsid w:val="0010037E"/>
    <w:rsid w:val="00112C09"/>
    <w:rsid w:val="00123AB4"/>
    <w:rsid w:val="00137408"/>
    <w:rsid w:val="0014331F"/>
    <w:rsid w:val="001A358A"/>
    <w:rsid w:val="001B594C"/>
    <w:rsid w:val="001B5B2D"/>
    <w:rsid w:val="001E2055"/>
    <w:rsid w:val="00210D90"/>
    <w:rsid w:val="0024634D"/>
    <w:rsid w:val="0026384C"/>
    <w:rsid w:val="00286E87"/>
    <w:rsid w:val="002B146E"/>
    <w:rsid w:val="002D75D2"/>
    <w:rsid w:val="002E1069"/>
    <w:rsid w:val="002E2D44"/>
    <w:rsid w:val="0030762B"/>
    <w:rsid w:val="0032464D"/>
    <w:rsid w:val="00335CF5"/>
    <w:rsid w:val="0034614A"/>
    <w:rsid w:val="00347D48"/>
    <w:rsid w:val="003561E6"/>
    <w:rsid w:val="0037506B"/>
    <w:rsid w:val="00393175"/>
    <w:rsid w:val="003B3DE6"/>
    <w:rsid w:val="003B462E"/>
    <w:rsid w:val="003B486C"/>
    <w:rsid w:val="003D6C19"/>
    <w:rsid w:val="003E4FD1"/>
    <w:rsid w:val="003F0F44"/>
    <w:rsid w:val="004029EB"/>
    <w:rsid w:val="00404204"/>
    <w:rsid w:val="00444AD1"/>
    <w:rsid w:val="00451D79"/>
    <w:rsid w:val="0046242A"/>
    <w:rsid w:val="00470227"/>
    <w:rsid w:val="004B4374"/>
    <w:rsid w:val="004C3037"/>
    <w:rsid w:val="004E5362"/>
    <w:rsid w:val="00500F08"/>
    <w:rsid w:val="0051504C"/>
    <w:rsid w:val="005229E8"/>
    <w:rsid w:val="0053014D"/>
    <w:rsid w:val="00535A62"/>
    <w:rsid w:val="00551319"/>
    <w:rsid w:val="00562776"/>
    <w:rsid w:val="00563FE6"/>
    <w:rsid w:val="00577CC1"/>
    <w:rsid w:val="00583447"/>
    <w:rsid w:val="00592D97"/>
    <w:rsid w:val="005A3AB6"/>
    <w:rsid w:val="005D3964"/>
    <w:rsid w:val="005D66FF"/>
    <w:rsid w:val="005F692B"/>
    <w:rsid w:val="0061293B"/>
    <w:rsid w:val="0062262B"/>
    <w:rsid w:val="00644A2C"/>
    <w:rsid w:val="00647B80"/>
    <w:rsid w:val="00667B3B"/>
    <w:rsid w:val="0067776C"/>
    <w:rsid w:val="006A7B8E"/>
    <w:rsid w:val="006B209F"/>
    <w:rsid w:val="006F4F8F"/>
    <w:rsid w:val="0070129E"/>
    <w:rsid w:val="00713DE0"/>
    <w:rsid w:val="00721B64"/>
    <w:rsid w:val="0073491D"/>
    <w:rsid w:val="00736D82"/>
    <w:rsid w:val="00756E0E"/>
    <w:rsid w:val="0076390D"/>
    <w:rsid w:val="00797A1A"/>
    <w:rsid w:val="007A20B6"/>
    <w:rsid w:val="007C2439"/>
    <w:rsid w:val="007E3EF2"/>
    <w:rsid w:val="007E468A"/>
    <w:rsid w:val="00802514"/>
    <w:rsid w:val="00855C4B"/>
    <w:rsid w:val="00862E6C"/>
    <w:rsid w:val="008631B9"/>
    <w:rsid w:val="008666A2"/>
    <w:rsid w:val="008861EA"/>
    <w:rsid w:val="0089133B"/>
    <w:rsid w:val="008A0503"/>
    <w:rsid w:val="008B48C0"/>
    <w:rsid w:val="008C0D92"/>
    <w:rsid w:val="008D01AB"/>
    <w:rsid w:val="008D1357"/>
    <w:rsid w:val="008D3972"/>
    <w:rsid w:val="008F435F"/>
    <w:rsid w:val="00907EBC"/>
    <w:rsid w:val="0091299F"/>
    <w:rsid w:val="00973954"/>
    <w:rsid w:val="00977126"/>
    <w:rsid w:val="009A07C7"/>
    <w:rsid w:val="009D18D2"/>
    <w:rsid w:val="00A0557B"/>
    <w:rsid w:val="00A311D2"/>
    <w:rsid w:val="00A31634"/>
    <w:rsid w:val="00A40202"/>
    <w:rsid w:val="00A44BD2"/>
    <w:rsid w:val="00A84151"/>
    <w:rsid w:val="00AB6CD3"/>
    <w:rsid w:val="00AD1B0A"/>
    <w:rsid w:val="00AF53B4"/>
    <w:rsid w:val="00AF7D2C"/>
    <w:rsid w:val="00BC09E1"/>
    <w:rsid w:val="00BC5537"/>
    <w:rsid w:val="00BE3F6D"/>
    <w:rsid w:val="00BE44A1"/>
    <w:rsid w:val="00BF4146"/>
    <w:rsid w:val="00C23E6A"/>
    <w:rsid w:val="00C24A38"/>
    <w:rsid w:val="00C53FB2"/>
    <w:rsid w:val="00C731A7"/>
    <w:rsid w:val="00C756DF"/>
    <w:rsid w:val="00C85EEB"/>
    <w:rsid w:val="00C91735"/>
    <w:rsid w:val="00C95A3F"/>
    <w:rsid w:val="00CB1BF0"/>
    <w:rsid w:val="00CB67E1"/>
    <w:rsid w:val="00CC5DB4"/>
    <w:rsid w:val="00CF1AC6"/>
    <w:rsid w:val="00D149F3"/>
    <w:rsid w:val="00D31C79"/>
    <w:rsid w:val="00D3387C"/>
    <w:rsid w:val="00D52B9B"/>
    <w:rsid w:val="00D62842"/>
    <w:rsid w:val="00D860E1"/>
    <w:rsid w:val="00D8761D"/>
    <w:rsid w:val="00D902B2"/>
    <w:rsid w:val="00DE0DDA"/>
    <w:rsid w:val="00E009BD"/>
    <w:rsid w:val="00E039D9"/>
    <w:rsid w:val="00E10348"/>
    <w:rsid w:val="00E25419"/>
    <w:rsid w:val="00E4780F"/>
    <w:rsid w:val="00E6141E"/>
    <w:rsid w:val="00E66C1D"/>
    <w:rsid w:val="00E778D1"/>
    <w:rsid w:val="00EA144E"/>
    <w:rsid w:val="00EA633D"/>
    <w:rsid w:val="00EB514E"/>
    <w:rsid w:val="00EB5FB7"/>
    <w:rsid w:val="00EC184F"/>
    <w:rsid w:val="00ED1C25"/>
    <w:rsid w:val="00ED1DEA"/>
    <w:rsid w:val="00ED5233"/>
    <w:rsid w:val="00EE0066"/>
    <w:rsid w:val="00F1716E"/>
    <w:rsid w:val="00F26AFA"/>
    <w:rsid w:val="00F65A2C"/>
    <w:rsid w:val="00F72A4E"/>
    <w:rsid w:val="00F80C0C"/>
    <w:rsid w:val="00F86EBB"/>
    <w:rsid w:val="00FB0275"/>
    <w:rsid w:val="00FC0781"/>
    <w:rsid w:val="00FD613E"/>
    <w:rsid w:val="00FE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513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D04"/>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semiHidden/>
    <w:unhideWhenUsed/>
    <w:rsid w:val="003931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175"/>
  </w:style>
  <w:style w:type="paragraph" w:styleId="Footer">
    <w:name w:val="footer"/>
    <w:basedOn w:val="Normal"/>
    <w:link w:val="FooterChar"/>
    <w:uiPriority w:val="99"/>
    <w:semiHidden/>
    <w:unhideWhenUsed/>
    <w:rsid w:val="0039317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3175"/>
  </w:style>
  <w:style w:type="paragraph" w:styleId="BalloonText">
    <w:name w:val="Balloon Text"/>
    <w:basedOn w:val="Normal"/>
    <w:link w:val="BalloonTextChar"/>
    <w:uiPriority w:val="99"/>
    <w:semiHidden/>
    <w:unhideWhenUsed/>
    <w:rsid w:val="00393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175"/>
    <w:rPr>
      <w:rFonts w:ascii="Tahoma" w:hAnsi="Tahoma" w:cs="Tahoma"/>
      <w:sz w:val="16"/>
      <w:szCs w:val="16"/>
    </w:rPr>
  </w:style>
  <w:style w:type="character" w:styleId="Hyperlink">
    <w:name w:val="Hyperlink"/>
    <w:basedOn w:val="DefaultParagraphFont"/>
    <w:uiPriority w:val="99"/>
    <w:unhideWhenUsed/>
    <w:rsid w:val="00210D90"/>
    <w:rPr>
      <w:color w:val="0000FF"/>
      <w:u w:val="single"/>
    </w:rPr>
  </w:style>
  <w:style w:type="character" w:styleId="CommentReference">
    <w:name w:val="annotation reference"/>
    <w:basedOn w:val="DefaultParagraphFont"/>
    <w:uiPriority w:val="99"/>
    <w:semiHidden/>
    <w:unhideWhenUsed/>
    <w:rsid w:val="00210D90"/>
    <w:rPr>
      <w:sz w:val="16"/>
      <w:szCs w:val="16"/>
    </w:rPr>
  </w:style>
  <w:style w:type="paragraph" w:styleId="CommentText">
    <w:name w:val="annotation text"/>
    <w:basedOn w:val="Normal"/>
    <w:link w:val="CommentTextChar"/>
    <w:uiPriority w:val="99"/>
    <w:semiHidden/>
    <w:unhideWhenUsed/>
    <w:rsid w:val="00210D90"/>
    <w:pPr>
      <w:spacing w:line="240" w:lineRule="auto"/>
    </w:pPr>
    <w:rPr>
      <w:sz w:val="20"/>
      <w:szCs w:val="20"/>
    </w:rPr>
  </w:style>
  <w:style w:type="character" w:customStyle="1" w:styleId="CommentTextChar">
    <w:name w:val="Comment Text Char"/>
    <w:basedOn w:val="DefaultParagraphFont"/>
    <w:link w:val="CommentText"/>
    <w:uiPriority w:val="99"/>
    <w:semiHidden/>
    <w:rsid w:val="00210D90"/>
    <w:rPr>
      <w:sz w:val="20"/>
      <w:szCs w:val="20"/>
    </w:rPr>
  </w:style>
  <w:style w:type="paragraph" w:styleId="CommentSubject">
    <w:name w:val="annotation subject"/>
    <w:basedOn w:val="CommentText"/>
    <w:next w:val="CommentText"/>
    <w:link w:val="CommentSubjectChar"/>
    <w:uiPriority w:val="99"/>
    <w:semiHidden/>
    <w:unhideWhenUsed/>
    <w:rsid w:val="00210D90"/>
    <w:rPr>
      <w:b/>
      <w:bCs/>
    </w:rPr>
  </w:style>
  <w:style w:type="character" w:customStyle="1" w:styleId="CommentSubjectChar">
    <w:name w:val="Comment Subject Char"/>
    <w:basedOn w:val="CommentTextChar"/>
    <w:link w:val="CommentSubject"/>
    <w:uiPriority w:val="99"/>
    <w:semiHidden/>
    <w:rsid w:val="00210D90"/>
    <w:rPr>
      <w:b/>
      <w:bCs/>
      <w:sz w:val="20"/>
      <w:szCs w:val="20"/>
    </w:rPr>
  </w:style>
  <w:style w:type="paragraph" w:customStyle="1" w:styleId="RiskMAP-footer">
    <w:name w:val="RiskMAP-footer"/>
    <w:basedOn w:val="Normal"/>
    <w:rsid w:val="00DE0DDA"/>
    <w:pPr>
      <w:pBdr>
        <w:top w:val="single" w:sz="4" w:space="7" w:color="005288"/>
      </w:pBdr>
      <w:spacing w:after="0" w:line="240" w:lineRule="auto"/>
      <w:jc w:val="right"/>
    </w:pPr>
    <w:rPr>
      <w:rFonts w:ascii="Franklin Gothic Demi" w:eastAsia="Times New Roman" w:hAnsi="Franklin Gothic Demi"/>
      <w:color w:val="5B5C5E"/>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0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9D29A421BC3649889FAFE602C29C9B" ma:contentTypeVersion="2" ma:contentTypeDescription="Create a new document." ma:contentTypeScope="" ma:versionID="4fde286e6e1c4e32850304e3fa38ffb9">
  <xsd:schema xmlns:xsd="http://www.w3.org/2001/XMLSchema" xmlns:xs="http://www.w3.org/2001/XMLSchema" xmlns:p="http://schemas.microsoft.com/office/2006/metadata/properties" xmlns:ns1="http://schemas.microsoft.com/sharepoint/v3" xmlns:ns2="125f5432-6db8-4c92-bf1a-11bc4127a82a" targetNamespace="http://schemas.microsoft.com/office/2006/metadata/properties" ma:root="true" ma:fieldsID="2b55bb583f23d5772345e3c9a2a8bbf1" ns1:_="" ns2:_="">
    <xsd:import namespace="http://schemas.microsoft.com/sharepoint/v3"/>
    <xsd:import namespace="125f5432-6db8-4c92-bf1a-11bc4127a82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5f5432-6db8-4c92-bf1a-11bc4127a82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25f5432-6db8-4c92-bf1a-11bc4127a82a">C4KEUJAWW2TT-158185000-115</_dlc_DocId>
    <_dlc_DocIdUrl xmlns="125f5432-6db8-4c92-bf1a-11bc4127a82a">
      <Url>http://starr-team.eastus.cloudapp.azure.com:82/starr/RegionalWorkspaces/RegionX/_layouts/15/DocIdRedir.aspx?ID=C4KEUJAWW2TT-158185000-115</Url>
      <Description>C4KEUJAWW2TT-158185000-115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3AC6FFD-570C-4539-9FE4-E627F8082BA4}"/>
</file>

<file path=customXml/itemProps2.xml><?xml version="1.0" encoding="utf-8"?>
<ds:datastoreItem xmlns:ds="http://schemas.openxmlformats.org/officeDocument/2006/customXml" ds:itemID="{3AE82BCA-83B8-4F4B-B87A-FB60A3DE791E}"/>
</file>

<file path=customXml/itemProps3.xml><?xml version="1.0" encoding="utf-8"?>
<ds:datastoreItem xmlns:ds="http://schemas.openxmlformats.org/officeDocument/2006/customXml" ds:itemID="{1F57B06D-E283-4A3B-A450-725784CAC9D0}"/>
</file>

<file path=customXml/itemProps4.xml><?xml version="1.0" encoding="utf-8"?>
<ds:datastoreItem xmlns:ds="http://schemas.openxmlformats.org/officeDocument/2006/customXml" ds:itemID="{205C8964-2836-44F0-9436-BFFBC8870837}"/>
</file>

<file path=docProps/app.xml><?xml version="1.0" encoding="utf-8"?>
<Properties xmlns="http://schemas.openxmlformats.org/officeDocument/2006/extended-properties" xmlns:vt="http://schemas.openxmlformats.org/officeDocument/2006/docPropsVTypes">
  <Template>Normal.dotm</Template>
  <TotalTime>69</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URS Corporation</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M. Carlin</dc:creator>
  <cp:lastModifiedBy>ES</cp:lastModifiedBy>
  <cp:revision>5</cp:revision>
  <dcterms:created xsi:type="dcterms:W3CDTF">2012-08-24T20:57:00Z</dcterms:created>
  <dcterms:modified xsi:type="dcterms:W3CDTF">2012-08-24T22:06:00Z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0x0101002C9D29A421BC3649889FAFE602C29C9B</vt:lpwstr>
  </property>
  <property fmtid="{D5CDD505-2E9C-101B-9397-08002B2CF9AE}" pid="3" name="_dlc_DocIdItemGuid">
    <vt:lpwstr>e63ee6e2-470e-4627-891b-4d425c29f428</vt:lpwstr>
  </property>
</Properties>
</file>